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0A3E2" w14:textId="10A7C5A0" w:rsidR="00CF2A35" w:rsidRPr="00C961A7" w:rsidRDefault="00CF2A35" w:rsidP="00CF2A35">
      <w:pPr>
        <w:spacing w:after="0"/>
        <w:ind w:left="1988" w:hanging="1988"/>
        <w:jc w:val="both"/>
        <w:rPr>
          <w:rFonts w:ascii="Arial" w:eastAsia="Batang" w:hAnsi="Arial" w:cs="Arial"/>
          <w:b/>
          <w:bCs/>
          <w:sz w:val="24"/>
          <w:szCs w:val="24"/>
          <w:lang w:val="de-DE"/>
        </w:rPr>
      </w:pPr>
      <w:r w:rsidRPr="00C961A7">
        <w:rPr>
          <w:rFonts w:ascii="Arial" w:eastAsia="Batang" w:hAnsi="Arial" w:cs="Arial"/>
          <w:b/>
          <w:bCs/>
          <w:sz w:val="24"/>
          <w:szCs w:val="24"/>
          <w:lang w:val="de-DE"/>
        </w:rPr>
        <w:t>3GPP TSG RAN WG1 #110</w:t>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t xml:space="preserve">       </w:t>
      </w:r>
      <w:r w:rsidR="00FE1D7D">
        <w:rPr>
          <w:rFonts w:ascii="Arial" w:eastAsia="Batang" w:hAnsi="Arial" w:cs="Arial"/>
          <w:b/>
          <w:bCs/>
          <w:sz w:val="24"/>
          <w:szCs w:val="24"/>
          <w:lang w:val="de-DE"/>
        </w:rPr>
        <w:t xml:space="preserve"> </w:t>
      </w:r>
      <w:r w:rsidR="003D1ADB" w:rsidRPr="003D1ADB">
        <w:rPr>
          <w:rFonts w:ascii="Arial" w:eastAsia="Batang" w:hAnsi="Arial" w:cs="Arial"/>
          <w:b/>
          <w:bCs/>
          <w:sz w:val="24"/>
          <w:szCs w:val="24"/>
          <w:lang w:val="de-DE"/>
        </w:rPr>
        <w:t>R1-2206553</w:t>
      </w:r>
    </w:p>
    <w:p w14:paraId="49FBEFC4" w14:textId="77777777" w:rsidR="00CF2A35" w:rsidRPr="00420414" w:rsidRDefault="00CF2A35" w:rsidP="00CF2A35">
      <w:pPr>
        <w:spacing w:after="0"/>
        <w:ind w:left="1988" w:hanging="1988"/>
        <w:jc w:val="both"/>
        <w:rPr>
          <w:rFonts w:ascii="Arial" w:eastAsia="Batang" w:hAnsi="Arial" w:cs="Arial"/>
          <w:b/>
          <w:bCs/>
          <w:sz w:val="24"/>
          <w:szCs w:val="24"/>
        </w:rPr>
      </w:pPr>
      <w:r w:rsidRPr="00C961A7">
        <w:rPr>
          <w:rFonts w:ascii="Arial" w:eastAsia="Batang" w:hAnsi="Arial" w:cs="Arial"/>
          <w:b/>
          <w:bCs/>
          <w:sz w:val="24"/>
          <w:szCs w:val="24"/>
          <w:lang w:val="en-GB"/>
        </w:rPr>
        <w:t>Toulouse, France, August 22</w:t>
      </w:r>
      <w:r w:rsidRPr="00C961A7">
        <w:rPr>
          <w:rFonts w:ascii="Arial" w:eastAsia="Batang" w:hAnsi="Arial" w:cs="Arial"/>
          <w:b/>
          <w:bCs/>
          <w:sz w:val="24"/>
          <w:szCs w:val="24"/>
          <w:vertAlign w:val="superscript"/>
          <w:lang w:val="en-GB"/>
        </w:rPr>
        <w:t>nd</w:t>
      </w:r>
      <w:r w:rsidRPr="00C961A7">
        <w:rPr>
          <w:rFonts w:ascii="Arial" w:eastAsia="Batang" w:hAnsi="Arial" w:cs="Arial"/>
          <w:b/>
          <w:bCs/>
          <w:sz w:val="24"/>
          <w:szCs w:val="24"/>
          <w:lang w:val="en-GB"/>
        </w:rPr>
        <w:t xml:space="preserve"> – 26</w:t>
      </w:r>
      <w:r w:rsidRPr="00C961A7">
        <w:rPr>
          <w:rFonts w:ascii="Arial" w:eastAsia="Batang" w:hAnsi="Arial" w:cs="Arial"/>
          <w:b/>
          <w:bCs/>
          <w:sz w:val="24"/>
          <w:szCs w:val="24"/>
          <w:vertAlign w:val="superscript"/>
          <w:lang w:val="en-GB"/>
        </w:rPr>
        <w:t>th</w:t>
      </w:r>
      <w:r w:rsidRPr="00C961A7">
        <w:rPr>
          <w:rFonts w:ascii="Arial" w:eastAsia="Batang" w:hAnsi="Arial" w:cs="Arial"/>
          <w:b/>
          <w:bCs/>
          <w:sz w:val="24"/>
          <w:szCs w:val="24"/>
          <w:lang w:val="en-GB"/>
        </w:rPr>
        <w:t>, 2022</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3C4D78EC"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EB0BF5" w:rsidRPr="00EB0BF5">
        <w:rPr>
          <w:rFonts w:ascii="Arial" w:hAnsi="Arial" w:cs="Arial"/>
          <w:b/>
          <w:sz w:val="24"/>
          <w:szCs w:val="24"/>
        </w:rPr>
        <w:t>Discussion on PUSCH repetition type A with available slots counting for inter-cell multi-TRPs</w:t>
      </w:r>
    </w:p>
    <w:p w14:paraId="6AC8B0BF" w14:textId="38B2DB8B"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144CED" w:rsidRPr="00144CED">
        <w:rPr>
          <w:rFonts w:ascii="Arial" w:hAnsi="Arial" w:cs="Arial"/>
          <w:b/>
          <w:sz w:val="24"/>
          <w:szCs w:val="24"/>
        </w:rPr>
        <w:t>8.8</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2ECA134F" w:rsidR="00AE42A6" w:rsidRDefault="00792257" w:rsidP="00AE42A6">
      <w:pPr>
        <w:pStyle w:val="BodyText"/>
        <w:spacing w:before="120"/>
        <w:rPr>
          <w:lang w:val="en-US" w:eastAsia="zh-CN"/>
        </w:rPr>
      </w:pPr>
      <w:r w:rsidRPr="00792257">
        <w:rPr>
          <w:lang w:val="en-US" w:eastAsia="zh-CN"/>
        </w:rPr>
        <w:t>At the RAN1#10</w:t>
      </w:r>
      <w:r w:rsidR="00F801EC">
        <w:rPr>
          <w:lang w:val="en-US" w:eastAsia="zh-CN"/>
        </w:rPr>
        <w:t>9</w:t>
      </w:r>
      <w:r w:rsidRPr="00792257">
        <w:rPr>
          <w:lang w:val="en-US" w:eastAsia="zh-CN"/>
        </w:rPr>
        <w:t xml:space="preserve">-e meeting, the following </w:t>
      </w:r>
      <w:r w:rsidR="00DF66A5" w:rsidRPr="00DF66A5">
        <w:rPr>
          <w:lang w:val="en-US" w:eastAsia="zh-CN"/>
        </w:rPr>
        <w:t xml:space="preserve">conclusions and agreements </w:t>
      </w:r>
      <w:r w:rsidRPr="00792257">
        <w:rPr>
          <w:lang w:val="en-US" w:eastAsia="zh-CN"/>
        </w:rPr>
        <w:t>were made regarding</w:t>
      </w:r>
      <w:r w:rsidR="00B36F51">
        <w:rPr>
          <w:lang w:val="en-US" w:eastAsia="zh-CN"/>
        </w:rPr>
        <w:t xml:space="preserve"> </w:t>
      </w:r>
      <w:r w:rsidR="006E0340">
        <w:rPr>
          <w:lang w:val="en-US" w:eastAsia="zh-CN"/>
        </w:rPr>
        <w:t xml:space="preserve">PUSCH </w:t>
      </w:r>
      <w:r w:rsidR="008B27DD">
        <w:rPr>
          <w:lang w:val="en-US" w:eastAsia="zh-CN"/>
        </w:rPr>
        <w:t>enhancements</w:t>
      </w:r>
      <w:r w:rsidR="005B5CE3">
        <w:rPr>
          <w:lang w:val="en-US" w:eastAsia="zh-CN"/>
        </w:rPr>
        <w:t xml:space="preserve"> </w:t>
      </w:r>
      <w:r w:rsidR="005B5CE3">
        <w:rPr>
          <w:lang w:val="en-US" w:eastAsia="zh-CN"/>
        </w:rPr>
        <w:fldChar w:fldCharType="begin"/>
      </w:r>
      <w:r w:rsidR="005B5CE3">
        <w:rPr>
          <w:lang w:val="en-US" w:eastAsia="zh-CN"/>
        </w:rPr>
        <w:instrText xml:space="preserve"> REF _Ref64378400 \r \h </w:instrText>
      </w:r>
      <w:r w:rsidR="005B5CE3">
        <w:rPr>
          <w:lang w:val="en-US" w:eastAsia="zh-CN"/>
        </w:rPr>
      </w:r>
      <w:r w:rsidR="005B5CE3">
        <w:rPr>
          <w:lang w:val="en-US" w:eastAsia="zh-CN"/>
        </w:rPr>
        <w:fldChar w:fldCharType="separate"/>
      </w:r>
      <w:r w:rsidR="006769F7">
        <w:rPr>
          <w:lang w:val="en-US" w:eastAsia="zh-CN"/>
        </w:rPr>
        <w:t>[1]</w:t>
      </w:r>
      <w:r w:rsidR="005B5CE3">
        <w:rPr>
          <w:lang w:val="en-US" w:eastAsia="zh-CN"/>
        </w:rPr>
        <w:fldChar w:fldCharType="end"/>
      </w:r>
      <w:r w:rsidR="00AE42A6" w:rsidRPr="000D2D11">
        <w:rPr>
          <w:lang w:val="en-US" w:eastAsia="zh-CN"/>
        </w:rPr>
        <w:t>:</w:t>
      </w:r>
    </w:p>
    <w:p w14:paraId="76C18006" w14:textId="77777777" w:rsidR="00582695" w:rsidRPr="008B477F" w:rsidRDefault="00582695" w:rsidP="00582695">
      <w:pPr>
        <w:spacing w:before="120" w:after="120"/>
        <w:jc w:val="both"/>
        <w:rPr>
          <w:b/>
          <w:bCs/>
        </w:rPr>
      </w:pPr>
      <w:r w:rsidRPr="008B477F">
        <w:rPr>
          <w:b/>
          <w:bCs/>
        </w:rPr>
        <w:t>Conclusion</w:t>
      </w:r>
    </w:p>
    <w:p w14:paraId="78597092" w14:textId="77777777" w:rsidR="00582695" w:rsidRPr="008B477F" w:rsidRDefault="00582695" w:rsidP="00582695">
      <w:pPr>
        <w:shd w:val="clear" w:color="auto" w:fill="FFFFFF"/>
        <w:spacing w:after="0"/>
        <w:jc w:val="both"/>
      </w:pPr>
      <w:r w:rsidRPr="008B477F">
        <w:t>At least for Rel-17, it is RAN1’s common understanding that:</w:t>
      </w:r>
    </w:p>
    <w:p w14:paraId="1A407DC3" w14:textId="77777777" w:rsidR="00582695" w:rsidRPr="008B477F" w:rsidRDefault="00582695" w:rsidP="00582695">
      <w:pPr>
        <w:numPr>
          <w:ilvl w:val="0"/>
          <w:numId w:val="16"/>
        </w:numPr>
        <w:shd w:val="clear" w:color="auto" w:fill="FFFFFF"/>
        <w:overflowPunct/>
        <w:autoSpaceDE/>
        <w:autoSpaceDN/>
        <w:adjustRightInd/>
        <w:spacing w:after="0"/>
        <w:ind w:left="709"/>
        <w:jc w:val="both"/>
        <w:textAlignment w:val="auto"/>
        <w:rPr>
          <w:rFonts w:eastAsia="Microsoft YaHei UI"/>
          <w:color w:val="000000"/>
          <w:lang w:eastAsia="zh-CN"/>
        </w:rPr>
      </w:pPr>
      <w:r w:rsidRPr="008B477F">
        <w:t>For PUSCH scheduled (with or without repetitions) by RAR UL grant or by DCI format 0_0 with CRC scrambled by TC-RNTI, the UE is not required to read </w:t>
      </w:r>
      <w:r w:rsidRPr="008B477F">
        <w:rPr>
          <w:i/>
          <w:iCs/>
        </w:rPr>
        <w:t>frequencyHopping</w:t>
      </w:r>
      <w:r w:rsidRPr="008B477F">
        <w:t> in </w:t>
      </w:r>
      <w:r w:rsidRPr="008B477F">
        <w:rPr>
          <w:i/>
          <w:iCs/>
        </w:rPr>
        <w:t>pusch-Config </w:t>
      </w:r>
      <w:r w:rsidRPr="008B477F">
        <w:t>for the determination of frequency hopping type or for the determination of whether the frequency hopping is applied for the PUSCH and is required to read the frequency hopping flag information field of the RAR UL grant or the DCI format 0_0 with CRC scrambled by TC-RNTI for the determination of whether the frequency hopping is applied for the PUSCH or not.</w:t>
      </w:r>
    </w:p>
    <w:p w14:paraId="37256AE5" w14:textId="77777777" w:rsidR="00582695" w:rsidRPr="008B477F" w:rsidRDefault="00582695" w:rsidP="00582695">
      <w:pPr>
        <w:numPr>
          <w:ilvl w:val="0"/>
          <w:numId w:val="16"/>
        </w:numPr>
        <w:shd w:val="clear" w:color="auto" w:fill="FFFFFF"/>
        <w:overflowPunct/>
        <w:autoSpaceDE/>
        <w:autoSpaceDN/>
        <w:adjustRightInd/>
        <w:spacing w:after="0"/>
        <w:ind w:left="709"/>
        <w:jc w:val="both"/>
        <w:textAlignment w:val="auto"/>
      </w:pPr>
      <w:r w:rsidRPr="008B477F">
        <w:t>For a PUSCH scheduled by a DCI format 0_0 with CRC scrambled by C-RNTI, MCS-C-RNTI or CS-RNTI, the frequency hopping field in the DCI format 0_0 is not expected to be set to 1 if </w:t>
      </w:r>
      <w:r w:rsidRPr="008B477F">
        <w:rPr>
          <w:i/>
          <w:iCs/>
        </w:rPr>
        <w:t>frequencyHopping </w:t>
      </w:r>
      <w:r w:rsidRPr="008B477F">
        <w:t>in </w:t>
      </w:r>
      <w:r w:rsidRPr="008B477F">
        <w:rPr>
          <w:i/>
          <w:iCs/>
        </w:rPr>
        <w:t>PUSCH-Config</w:t>
      </w:r>
      <w:r w:rsidRPr="008B477F">
        <w:t> is not provided or set to interSlot.</w:t>
      </w:r>
    </w:p>
    <w:p w14:paraId="3182B0DA" w14:textId="77777777" w:rsidR="00582695" w:rsidRPr="008B477F" w:rsidRDefault="00582695" w:rsidP="00582695">
      <w:pPr>
        <w:numPr>
          <w:ilvl w:val="1"/>
          <w:numId w:val="17"/>
        </w:numPr>
        <w:shd w:val="clear" w:color="auto" w:fill="FFFFFF"/>
        <w:overflowPunct/>
        <w:autoSpaceDE/>
        <w:autoSpaceDN/>
        <w:adjustRightInd/>
        <w:spacing w:after="0"/>
        <w:jc w:val="both"/>
        <w:textAlignment w:val="auto"/>
      </w:pPr>
      <w:r w:rsidRPr="008B477F">
        <w:t>Note: This follows the conclusion for R1-2003594 in RAN1#101-e</w:t>
      </w:r>
    </w:p>
    <w:p w14:paraId="7DC776FB" w14:textId="77777777" w:rsidR="00582695" w:rsidRPr="008B477F" w:rsidRDefault="00582695" w:rsidP="00582695">
      <w:pPr>
        <w:numPr>
          <w:ilvl w:val="0"/>
          <w:numId w:val="16"/>
        </w:numPr>
        <w:shd w:val="clear" w:color="auto" w:fill="FFFFFF"/>
        <w:overflowPunct/>
        <w:autoSpaceDE/>
        <w:autoSpaceDN/>
        <w:adjustRightInd/>
        <w:spacing w:after="0"/>
        <w:ind w:left="709"/>
        <w:jc w:val="both"/>
        <w:textAlignment w:val="auto"/>
      </w:pPr>
      <w:r w:rsidRPr="008B477F">
        <w:t xml:space="preserve">For Type 2 CG PUSCH activated by DCI format 0_0 with CRC scrambled by CS-RNTI, the frequency hopping field in the DCI format 0_0 is not expected to be set to if  </w:t>
      </w:r>
      <w:r w:rsidRPr="008B477F">
        <w:rPr>
          <w:i/>
          <w:iCs/>
        </w:rPr>
        <w:t>frequencyHopping</w:t>
      </w:r>
      <w:r w:rsidRPr="008B477F">
        <w:t> in </w:t>
      </w:r>
      <w:r w:rsidRPr="008B477F">
        <w:rPr>
          <w:i/>
          <w:iCs/>
        </w:rPr>
        <w:t>configuredGrantConfig</w:t>
      </w:r>
      <w:r w:rsidRPr="008B477F">
        <w:t> is not provided or set to </w:t>
      </w:r>
      <w:r w:rsidRPr="008B477F">
        <w:rPr>
          <w:i/>
          <w:iCs/>
        </w:rPr>
        <w:t>interSlot</w:t>
      </w:r>
      <w:r w:rsidRPr="008B477F">
        <w:t>.</w:t>
      </w:r>
    </w:p>
    <w:p w14:paraId="682C6894" w14:textId="77777777" w:rsidR="00582695" w:rsidRPr="008B477F" w:rsidRDefault="00582695" w:rsidP="00582695">
      <w:pPr>
        <w:numPr>
          <w:ilvl w:val="1"/>
          <w:numId w:val="17"/>
        </w:numPr>
        <w:shd w:val="clear" w:color="auto" w:fill="FFFFFF"/>
        <w:overflowPunct/>
        <w:autoSpaceDE/>
        <w:autoSpaceDN/>
        <w:adjustRightInd/>
        <w:spacing w:after="0"/>
        <w:jc w:val="both"/>
        <w:textAlignment w:val="auto"/>
      </w:pPr>
      <w:r w:rsidRPr="008B477F">
        <w:t>Note: This follows the conclusion for R1-2003594 in RAN1#101-e</w:t>
      </w:r>
    </w:p>
    <w:p w14:paraId="0AB4D71A" w14:textId="77777777" w:rsidR="00582695" w:rsidRPr="006A107D" w:rsidRDefault="00582695" w:rsidP="00582695">
      <w:pPr>
        <w:shd w:val="clear" w:color="auto" w:fill="FFFFFF"/>
        <w:overflowPunct/>
        <w:autoSpaceDE/>
        <w:autoSpaceDN/>
        <w:adjustRightInd/>
        <w:spacing w:before="120" w:after="120"/>
        <w:jc w:val="both"/>
        <w:textAlignment w:val="auto"/>
        <w:rPr>
          <w:rFonts w:ascii="Times" w:eastAsia="Yu Mincho" w:hAnsi="Times"/>
          <w:b/>
          <w:bCs/>
          <w:szCs w:val="24"/>
          <w:highlight w:val="green"/>
          <w:lang w:eastAsia="ja-JP"/>
        </w:rPr>
      </w:pPr>
      <w:r w:rsidRPr="006A107D">
        <w:rPr>
          <w:rFonts w:ascii="Times" w:eastAsia="Yu Mincho" w:hAnsi="Times"/>
          <w:b/>
          <w:bCs/>
          <w:szCs w:val="24"/>
          <w:highlight w:val="green"/>
          <w:lang w:eastAsia="ja-JP"/>
        </w:rPr>
        <w:t>Agreement</w:t>
      </w:r>
    </w:p>
    <w:p w14:paraId="56ACB20C" w14:textId="77777777" w:rsidR="00582695" w:rsidRPr="008B477F" w:rsidRDefault="00582695" w:rsidP="00582695">
      <w:pPr>
        <w:numPr>
          <w:ilvl w:val="0"/>
          <w:numId w:val="18"/>
        </w:numPr>
        <w:shd w:val="clear" w:color="auto" w:fill="FFFFFF"/>
        <w:overflowPunct/>
        <w:autoSpaceDE/>
        <w:autoSpaceDN/>
        <w:adjustRightInd/>
        <w:spacing w:after="0"/>
        <w:jc w:val="both"/>
        <w:textAlignment w:val="auto"/>
      </w:pPr>
      <w:r w:rsidRPr="008B477F">
        <w:t>SP/A-CSI multiplexing on </w:t>
      </w:r>
      <w:r w:rsidRPr="008B477F">
        <w:rPr>
          <w:color w:val="FF0000"/>
        </w:rPr>
        <w:t>a slot of </w:t>
      </w:r>
      <w:r w:rsidRPr="008B477F">
        <w:t>TBoMS with UL-SCH is supported.</w:t>
      </w:r>
    </w:p>
    <w:p w14:paraId="3A3759A4" w14:textId="77777777" w:rsidR="00582695" w:rsidRPr="008B477F" w:rsidRDefault="00582695" w:rsidP="00582695">
      <w:pPr>
        <w:numPr>
          <w:ilvl w:val="1"/>
          <w:numId w:val="18"/>
        </w:numPr>
        <w:shd w:val="clear" w:color="auto" w:fill="FFFFFF"/>
        <w:overflowPunct/>
        <w:autoSpaceDE/>
        <w:autoSpaceDN/>
        <w:adjustRightInd/>
        <w:spacing w:after="0"/>
        <w:jc w:val="both"/>
        <w:textAlignment w:val="auto"/>
      </w:pPr>
      <w:r w:rsidRPr="008B477F">
        <w:t>FFS: which slot of the single TBoMS (and which repetition, in case of TBoMS repetition) is selected for SP/A-CSI multiplexing.</w:t>
      </w:r>
    </w:p>
    <w:p w14:paraId="7876B5E7" w14:textId="77777777" w:rsidR="00582695" w:rsidRPr="008B477F" w:rsidRDefault="00582695" w:rsidP="00582695">
      <w:pPr>
        <w:numPr>
          <w:ilvl w:val="0"/>
          <w:numId w:val="18"/>
        </w:numPr>
        <w:shd w:val="clear" w:color="auto" w:fill="FFFFFF"/>
        <w:overflowPunct/>
        <w:autoSpaceDE/>
        <w:autoSpaceDN/>
        <w:adjustRightInd/>
        <w:spacing w:after="0"/>
        <w:jc w:val="both"/>
        <w:textAlignment w:val="auto"/>
      </w:pPr>
      <w:r w:rsidRPr="008B477F">
        <w:t>SP/A-CSI multiplexing on TBoMS without UL-SCH is not supported.</w:t>
      </w:r>
    </w:p>
    <w:p w14:paraId="7D2D4A23" w14:textId="77777777" w:rsidR="00582695" w:rsidRPr="006A107D" w:rsidRDefault="00582695" w:rsidP="00582695">
      <w:pPr>
        <w:shd w:val="clear" w:color="auto" w:fill="FFFFFF"/>
        <w:overflowPunct/>
        <w:autoSpaceDE/>
        <w:autoSpaceDN/>
        <w:adjustRightInd/>
        <w:spacing w:before="120" w:after="120"/>
        <w:jc w:val="both"/>
        <w:textAlignment w:val="auto"/>
        <w:rPr>
          <w:rFonts w:ascii="Times" w:eastAsia="Yu Mincho" w:hAnsi="Times"/>
          <w:b/>
          <w:bCs/>
          <w:szCs w:val="24"/>
          <w:highlight w:val="green"/>
          <w:lang w:eastAsia="ja-JP"/>
        </w:rPr>
      </w:pPr>
      <w:r w:rsidRPr="006A107D">
        <w:rPr>
          <w:rFonts w:ascii="Times" w:eastAsia="Yu Mincho" w:hAnsi="Times"/>
          <w:b/>
          <w:bCs/>
          <w:szCs w:val="24"/>
          <w:highlight w:val="green"/>
          <w:lang w:eastAsia="ja-JP"/>
        </w:rPr>
        <w:t>Agreement</w:t>
      </w:r>
    </w:p>
    <w:p w14:paraId="4D821E38" w14:textId="77777777" w:rsidR="00582695" w:rsidRPr="008B477F" w:rsidRDefault="00582695" w:rsidP="00582695">
      <w:pPr>
        <w:shd w:val="clear" w:color="auto" w:fill="FFFFFF"/>
        <w:spacing w:after="0"/>
        <w:jc w:val="both"/>
      </w:pPr>
      <w:r w:rsidRPr="008B477F">
        <w:t>Note</w:t>
      </w:r>
      <w:r w:rsidRPr="008B477F">
        <w:rPr>
          <w:rFonts w:eastAsia="DengXian"/>
          <w:lang w:eastAsia="zh-CN"/>
        </w:rPr>
        <w:t xml:space="preserve">: </w:t>
      </w:r>
      <w:r w:rsidRPr="008B477F">
        <w:t>To editors, above agreement on SP/A-CSI multiplexing on a slot of TBoMS with UL-SCH is modified as follows.</w:t>
      </w:r>
    </w:p>
    <w:p w14:paraId="13CE2DC7" w14:textId="77777777" w:rsidR="00582695" w:rsidRPr="008B477F" w:rsidRDefault="00582695" w:rsidP="00582695">
      <w:pPr>
        <w:numPr>
          <w:ilvl w:val="0"/>
          <w:numId w:val="18"/>
        </w:numPr>
        <w:shd w:val="clear" w:color="auto" w:fill="FFFFFF"/>
        <w:overflowPunct/>
        <w:autoSpaceDE/>
        <w:autoSpaceDN/>
        <w:adjustRightInd/>
        <w:spacing w:after="0"/>
        <w:jc w:val="both"/>
        <w:textAlignment w:val="auto"/>
      </w:pPr>
      <w:r w:rsidRPr="008B477F">
        <w:rPr>
          <w:strike/>
          <w:color w:val="FF0000"/>
        </w:rPr>
        <w:t>SP/</w:t>
      </w:r>
      <w:r w:rsidRPr="008B477F">
        <w:t>A-CSI multiplexing on a slot of TBoMS with UL-SCH is supported.</w:t>
      </w:r>
    </w:p>
    <w:p w14:paraId="67BEE031" w14:textId="77777777" w:rsidR="00582695" w:rsidRPr="008B477F" w:rsidRDefault="00582695" w:rsidP="00582695">
      <w:pPr>
        <w:numPr>
          <w:ilvl w:val="1"/>
          <w:numId w:val="18"/>
        </w:numPr>
        <w:shd w:val="clear" w:color="auto" w:fill="FFFFFF"/>
        <w:overflowPunct/>
        <w:autoSpaceDE/>
        <w:autoSpaceDN/>
        <w:adjustRightInd/>
        <w:spacing w:after="0"/>
        <w:jc w:val="both"/>
        <w:textAlignment w:val="auto"/>
      </w:pPr>
      <w:r w:rsidRPr="008B477F">
        <w:t>FFS: which slot of the single TBoMS (and which repetition, in case of TBoMS repetition) is selected for </w:t>
      </w:r>
      <w:r w:rsidRPr="008B477F">
        <w:rPr>
          <w:strike/>
          <w:color w:val="FF0000"/>
        </w:rPr>
        <w:t>SP/</w:t>
      </w:r>
      <w:r w:rsidRPr="008B477F">
        <w:t>A-CSI multiplexing.</w:t>
      </w:r>
    </w:p>
    <w:p w14:paraId="20AB9AC9" w14:textId="77777777" w:rsidR="00582695" w:rsidRPr="008B477F" w:rsidRDefault="00582695" w:rsidP="00582695">
      <w:pPr>
        <w:numPr>
          <w:ilvl w:val="0"/>
          <w:numId w:val="18"/>
        </w:numPr>
        <w:shd w:val="clear" w:color="auto" w:fill="FFFFFF"/>
        <w:overflowPunct/>
        <w:autoSpaceDE/>
        <w:autoSpaceDN/>
        <w:adjustRightInd/>
        <w:spacing w:after="0"/>
        <w:jc w:val="both"/>
        <w:textAlignment w:val="auto"/>
      </w:pPr>
      <w:r w:rsidRPr="008B477F">
        <w:t>SP/A-CSI multiplexing on TBoMS without UL-SCH is not supported.</w:t>
      </w:r>
    </w:p>
    <w:p w14:paraId="725DC278" w14:textId="77777777" w:rsidR="00582695" w:rsidRPr="006A107D" w:rsidRDefault="00582695" w:rsidP="00582695">
      <w:pPr>
        <w:shd w:val="clear" w:color="auto" w:fill="FFFFFF"/>
        <w:overflowPunct/>
        <w:autoSpaceDE/>
        <w:autoSpaceDN/>
        <w:adjustRightInd/>
        <w:spacing w:before="120" w:after="120"/>
        <w:jc w:val="both"/>
        <w:textAlignment w:val="auto"/>
        <w:rPr>
          <w:rFonts w:ascii="Times" w:eastAsia="Yu Mincho" w:hAnsi="Times"/>
          <w:b/>
          <w:bCs/>
          <w:szCs w:val="24"/>
          <w:highlight w:val="green"/>
          <w:lang w:eastAsia="ja-JP"/>
        </w:rPr>
      </w:pPr>
      <w:r w:rsidRPr="006A107D">
        <w:rPr>
          <w:rFonts w:ascii="Times" w:eastAsia="Yu Mincho" w:hAnsi="Times"/>
          <w:b/>
          <w:bCs/>
          <w:szCs w:val="24"/>
          <w:highlight w:val="green"/>
          <w:lang w:eastAsia="ja-JP"/>
        </w:rPr>
        <w:t>Agreement</w:t>
      </w:r>
    </w:p>
    <w:p w14:paraId="11FA714E" w14:textId="523F3837" w:rsidR="00582695" w:rsidRPr="008B477F" w:rsidRDefault="00582695" w:rsidP="00582695">
      <w:pPr>
        <w:shd w:val="clear" w:color="auto" w:fill="FFFFFF"/>
        <w:spacing w:after="0"/>
        <w:jc w:val="both"/>
      </w:pPr>
      <w:r w:rsidRPr="008B477F">
        <w:t xml:space="preserve">Adopt the text proposal of FL’s proposal 1 in </w:t>
      </w:r>
      <w:hyperlink r:id="rId12" w:history="1">
        <w:r w:rsidRPr="008B477F">
          <w:rPr>
            <w:rStyle w:val="Hyperlink"/>
          </w:rPr>
          <w:t>R1-2205366</w:t>
        </w:r>
      </w:hyperlink>
      <w:r w:rsidRPr="008B477F">
        <w:t> for TS 38.214, Clause 6.1.2.1 (changes are highlighted in </w:t>
      </w:r>
      <w:r w:rsidRPr="008B477F">
        <w:rPr>
          <w:color w:val="FF0000"/>
        </w:rPr>
        <w:t>red</w:t>
      </w:r>
      <w:r w:rsidRPr="008B477F">
        <w:t>)</w:t>
      </w:r>
    </w:p>
    <w:p w14:paraId="4FD96C9D" w14:textId="77777777" w:rsidR="00582695" w:rsidRPr="006A107D" w:rsidRDefault="00582695" w:rsidP="00582695">
      <w:pPr>
        <w:shd w:val="clear" w:color="auto" w:fill="FFFFFF"/>
        <w:overflowPunct/>
        <w:autoSpaceDE/>
        <w:autoSpaceDN/>
        <w:adjustRightInd/>
        <w:spacing w:before="120" w:after="120"/>
        <w:jc w:val="both"/>
        <w:textAlignment w:val="auto"/>
        <w:rPr>
          <w:rFonts w:ascii="Times" w:eastAsia="Yu Mincho" w:hAnsi="Times"/>
          <w:b/>
          <w:bCs/>
          <w:szCs w:val="24"/>
          <w:highlight w:val="green"/>
          <w:lang w:eastAsia="ja-JP"/>
        </w:rPr>
      </w:pPr>
      <w:r w:rsidRPr="006A107D">
        <w:rPr>
          <w:rFonts w:ascii="Times" w:eastAsia="Yu Mincho" w:hAnsi="Times"/>
          <w:b/>
          <w:bCs/>
          <w:szCs w:val="24"/>
          <w:highlight w:val="green"/>
          <w:lang w:eastAsia="ja-JP"/>
        </w:rPr>
        <w:t>Agreement</w:t>
      </w:r>
    </w:p>
    <w:p w14:paraId="6328B47A" w14:textId="5E5C82ED" w:rsidR="00582695" w:rsidRPr="008B477F" w:rsidRDefault="00582695" w:rsidP="00582695">
      <w:pPr>
        <w:shd w:val="clear" w:color="auto" w:fill="FFFFFF"/>
        <w:spacing w:after="0"/>
        <w:ind w:left="150"/>
        <w:jc w:val="both"/>
      </w:pPr>
      <w:r w:rsidRPr="008B477F">
        <w:t xml:space="preserve">Adopt the text proposal of FL’s proposal 2 in </w:t>
      </w:r>
      <w:hyperlink r:id="rId13" w:history="1">
        <w:r w:rsidRPr="008B477F">
          <w:rPr>
            <w:rStyle w:val="Hyperlink"/>
          </w:rPr>
          <w:t>R1-2205366</w:t>
        </w:r>
      </w:hyperlink>
      <w:r w:rsidRPr="008B477F">
        <w:t> for TS 38.214, Clause 6.1.2.3.3 (changes are highlighted in </w:t>
      </w:r>
      <w:r w:rsidRPr="008B477F">
        <w:rPr>
          <w:color w:val="FF0000"/>
        </w:rPr>
        <w:t>red</w:t>
      </w:r>
      <w:r w:rsidRPr="008B477F">
        <w:t>)</w:t>
      </w:r>
    </w:p>
    <w:p w14:paraId="2BA08650" w14:textId="77777777" w:rsidR="00582695" w:rsidRPr="006A107D" w:rsidRDefault="00582695" w:rsidP="00582695">
      <w:pPr>
        <w:shd w:val="clear" w:color="auto" w:fill="FFFFFF"/>
        <w:overflowPunct/>
        <w:autoSpaceDE/>
        <w:autoSpaceDN/>
        <w:adjustRightInd/>
        <w:spacing w:before="120" w:after="120"/>
        <w:jc w:val="both"/>
        <w:textAlignment w:val="auto"/>
        <w:rPr>
          <w:rFonts w:ascii="Times" w:eastAsia="Yu Mincho" w:hAnsi="Times"/>
          <w:b/>
          <w:bCs/>
          <w:szCs w:val="24"/>
          <w:highlight w:val="green"/>
          <w:lang w:eastAsia="ja-JP"/>
        </w:rPr>
      </w:pPr>
      <w:r w:rsidRPr="006A107D">
        <w:rPr>
          <w:rFonts w:ascii="Times" w:eastAsia="Yu Mincho" w:hAnsi="Times"/>
          <w:b/>
          <w:bCs/>
          <w:szCs w:val="24"/>
          <w:highlight w:val="green"/>
          <w:lang w:eastAsia="ja-JP"/>
        </w:rPr>
        <w:t>Agreement</w:t>
      </w:r>
    </w:p>
    <w:p w14:paraId="484D644F" w14:textId="77777777" w:rsidR="00582695" w:rsidRPr="008B477F" w:rsidRDefault="00582695" w:rsidP="00582695">
      <w:pPr>
        <w:shd w:val="clear" w:color="auto" w:fill="FFFFFF"/>
        <w:spacing w:after="0"/>
        <w:jc w:val="both"/>
      </w:pPr>
      <w:r w:rsidRPr="008B477F">
        <w:t>Adopt the following TP to the 1st sentence of Clause 6.3.1 in TS38.214.</w:t>
      </w:r>
    </w:p>
    <w:p w14:paraId="5C0DFBD8" w14:textId="77777777" w:rsidR="00582695" w:rsidRPr="008B477F" w:rsidRDefault="00582695" w:rsidP="00582695">
      <w:pPr>
        <w:shd w:val="clear" w:color="auto" w:fill="FFFFFF"/>
        <w:spacing w:after="0"/>
        <w:jc w:val="both"/>
      </w:pPr>
      <w:r w:rsidRPr="008B477F">
        <w:rPr>
          <w:lang w:eastAsia="zh-CN"/>
        </w:rPr>
        <w:t>&lt;omitted text&gt;</w:t>
      </w:r>
    </w:p>
    <w:p w14:paraId="1F8382CF" w14:textId="77777777" w:rsidR="00582695" w:rsidRPr="008B477F" w:rsidRDefault="00582695" w:rsidP="00582695">
      <w:pPr>
        <w:shd w:val="clear" w:color="auto" w:fill="FFFFFF"/>
        <w:spacing w:after="0"/>
        <w:jc w:val="both"/>
        <w:rPr>
          <w:b/>
          <w:bCs/>
          <w:color w:val="000000"/>
          <w:lang w:val="sv-SE"/>
        </w:rPr>
      </w:pPr>
      <w:r w:rsidRPr="008B477F">
        <w:rPr>
          <w:b/>
          <w:bCs/>
          <w:color w:val="000000"/>
          <w:lang w:val="sv-SE"/>
        </w:rPr>
        <w:t>6.3.1  Frequency hopping for PUSCH repetition Type A and for TB processing over multiple slots</w:t>
      </w:r>
    </w:p>
    <w:p w14:paraId="133E03E9" w14:textId="0AC7DCE1" w:rsidR="00582695" w:rsidRPr="008B477F" w:rsidRDefault="00582695" w:rsidP="00582695">
      <w:pPr>
        <w:shd w:val="clear" w:color="auto" w:fill="FFFFFF"/>
        <w:spacing w:after="0"/>
        <w:jc w:val="both"/>
        <w:rPr>
          <w:color w:val="000000"/>
        </w:rPr>
      </w:pPr>
      <w:r w:rsidRPr="008B477F">
        <w:rPr>
          <w:color w:val="000000"/>
        </w:rPr>
        <w:t>For PUSCH repetition Type A </w:t>
      </w:r>
      <w:r w:rsidRPr="008B477F">
        <w:rPr>
          <w:color w:val="FF0000"/>
          <w:u w:val="single"/>
        </w:rPr>
        <w:t>other than the PUSCH</w:t>
      </w:r>
      <w:r w:rsidRPr="008B477F">
        <w:rPr>
          <w:color w:val="000000"/>
        </w:rPr>
        <w:t> scheduled by </w:t>
      </w:r>
      <w:r w:rsidRPr="008B477F">
        <w:rPr>
          <w:color w:val="FF0000"/>
          <w:u w:val="single"/>
        </w:rPr>
        <w:t>RAR UL grant or fallbackRAR UL grant or by</w:t>
      </w:r>
      <w:r w:rsidRPr="008B477F">
        <w:rPr>
          <w:color w:val="00B0F0"/>
          <w:u w:val="single"/>
        </w:rPr>
        <w:t> </w:t>
      </w:r>
      <w:r w:rsidRPr="008B477F">
        <w:rPr>
          <w:color w:val="000000"/>
        </w:rPr>
        <w:t>DCI format </w:t>
      </w:r>
      <w:r w:rsidRPr="008B477F">
        <w:rPr>
          <w:strike/>
          <w:color w:val="FF0000"/>
        </w:rPr>
        <w:t>0_1 or 0_2</w:t>
      </w:r>
      <w:r w:rsidRPr="008B477F">
        <w:rPr>
          <w:color w:val="FF0000"/>
        </w:rPr>
        <w:t> </w:t>
      </w:r>
      <w:r w:rsidRPr="008B477F">
        <w:rPr>
          <w:color w:val="FF0000"/>
          <w:u w:val="single"/>
        </w:rPr>
        <w:t>0_0 with CRC scrambled by TC-RNTI</w:t>
      </w:r>
      <w:r w:rsidRPr="008B477F">
        <w:rPr>
          <w:color w:val="00B0F0"/>
          <w:u w:val="single"/>
        </w:rPr>
        <w:t> </w:t>
      </w:r>
      <w:r w:rsidRPr="008B477F">
        <w:rPr>
          <w:color w:val="000000"/>
        </w:rPr>
        <w:t xml:space="preserve">and for TB processing over multiple slots (as determined according </w:t>
      </w:r>
      <w:r w:rsidRPr="008B477F">
        <w:rPr>
          <w:color w:val="000000"/>
        </w:rPr>
        <w:lastRenderedPageBreak/>
        <w:t>to procedures defined in Clause </w:t>
      </w:r>
      <w:hyperlink r:id="rId14" w:history="1">
        <w:r w:rsidRPr="008B477F">
          <w:rPr>
            <w:rStyle w:val="Hyperlink"/>
          </w:rPr>
          <w:t>6.1.2.1</w:t>
        </w:r>
      </w:hyperlink>
      <w:r w:rsidRPr="008B477F">
        <w:rPr>
          <w:color w:val="000000"/>
        </w:rPr>
        <w:t> for scheduled PUSCH, or Clause </w:t>
      </w:r>
      <w:hyperlink r:id="rId15" w:history="1">
        <w:r w:rsidRPr="008B477F">
          <w:rPr>
            <w:rStyle w:val="Hyperlink"/>
          </w:rPr>
          <w:t>6.1.2.3</w:t>
        </w:r>
      </w:hyperlink>
      <w:r w:rsidRPr="008B477F">
        <w:rPr>
          <w:color w:val="000000"/>
        </w:rPr>
        <w:t xml:space="preserve"> for configured PUSCH), a UE is configured for frequency hopping by the higher layer parameter  </w:t>
      </w:r>
      <w:r w:rsidRPr="008B477F">
        <w:rPr>
          <w:i/>
          <w:iCs/>
          <w:color w:val="000000"/>
        </w:rPr>
        <w:t>frequencyHoppingDCI-0-2</w:t>
      </w:r>
      <w:r w:rsidRPr="008B477F">
        <w:rPr>
          <w:color w:val="000000"/>
        </w:rPr>
        <w:t> in </w:t>
      </w:r>
      <w:r w:rsidRPr="008B477F">
        <w:rPr>
          <w:i/>
          <w:iCs/>
          <w:color w:val="000000"/>
        </w:rPr>
        <w:t>pusch-Config</w:t>
      </w:r>
      <w:r w:rsidRPr="008B477F">
        <w:rPr>
          <w:color w:val="000000"/>
        </w:rPr>
        <w:t> for PUSCH transmission scheduled by DCI format 0_2, and by</w:t>
      </w:r>
      <w:r w:rsidRPr="008B477F">
        <w:rPr>
          <w:i/>
          <w:iCs/>
          <w:color w:val="000000"/>
        </w:rPr>
        <w:t> frequencyHopping</w:t>
      </w:r>
      <w:r w:rsidRPr="008B477F">
        <w:rPr>
          <w:color w:val="000000"/>
        </w:rPr>
        <w:t> provided in </w:t>
      </w:r>
      <w:r w:rsidRPr="008B477F">
        <w:rPr>
          <w:i/>
          <w:iCs/>
          <w:color w:val="000000"/>
        </w:rPr>
        <w:t>pusch-Config</w:t>
      </w:r>
      <w:r w:rsidRPr="008B477F">
        <w:rPr>
          <w:color w:val="000000"/>
        </w:rPr>
        <w:t> for PUSCH transmission scheduled by a DCI format other than 0_2</w:t>
      </w:r>
      <w:r w:rsidRPr="008B477F">
        <w:rPr>
          <w:i/>
          <w:iCs/>
          <w:color w:val="000000"/>
        </w:rPr>
        <w:t>, </w:t>
      </w:r>
      <w:r w:rsidRPr="008B477F">
        <w:rPr>
          <w:color w:val="000000"/>
        </w:rPr>
        <w:t>and by </w:t>
      </w:r>
      <w:r w:rsidRPr="008B477F">
        <w:rPr>
          <w:i/>
          <w:iCs/>
          <w:color w:val="000000"/>
        </w:rPr>
        <w:t>frequencyHopping</w:t>
      </w:r>
      <w:r w:rsidRPr="008B477F">
        <w:rPr>
          <w:color w:val="000000"/>
        </w:rPr>
        <w:t> provided in </w:t>
      </w:r>
      <w:r w:rsidRPr="008B477F">
        <w:rPr>
          <w:i/>
          <w:iCs/>
          <w:color w:val="000000"/>
        </w:rPr>
        <w:t>configuredGrantConfig</w:t>
      </w:r>
      <w:r w:rsidRPr="008B477F">
        <w:rPr>
          <w:color w:val="000000"/>
        </w:rPr>
        <w:t> for configured PUSCH </w:t>
      </w:r>
    </w:p>
    <w:p w14:paraId="4D28CAC6" w14:textId="77777777" w:rsidR="00582695" w:rsidRPr="008B477F" w:rsidRDefault="00582695" w:rsidP="00582695">
      <w:pPr>
        <w:shd w:val="clear" w:color="auto" w:fill="FFFFFF"/>
        <w:spacing w:after="0"/>
        <w:jc w:val="both"/>
        <w:rPr>
          <w:lang w:eastAsia="zh-CN"/>
        </w:rPr>
      </w:pPr>
      <w:r w:rsidRPr="008B477F">
        <w:rPr>
          <w:lang w:eastAsia="zh-CN"/>
        </w:rPr>
        <w:t>&lt;omitted text&gt;</w:t>
      </w:r>
    </w:p>
    <w:p w14:paraId="55EE85C7" w14:textId="77777777" w:rsidR="006547AF" w:rsidRPr="00E22649" w:rsidRDefault="006547AF" w:rsidP="006547AF">
      <w:pPr>
        <w:spacing w:before="120" w:after="120"/>
        <w:jc w:val="both"/>
        <w:rPr>
          <w:b/>
          <w:bCs/>
        </w:rPr>
      </w:pPr>
      <w:r w:rsidRPr="00E22649">
        <w:rPr>
          <w:b/>
          <w:bCs/>
        </w:rPr>
        <w:t>Conclusion</w:t>
      </w:r>
    </w:p>
    <w:p w14:paraId="3A8F1542" w14:textId="77777777" w:rsidR="006547AF" w:rsidRPr="008B477F" w:rsidRDefault="006547AF" w:rsidP="006547AF">
      <w:pPr>
        <w:shd w:val="clear" w:color="auto" w:fill="FFFFFF"/>
        <w:spacing w:after="0"/>
        <w:jc w:val="both"/>
        <w:rPr>
          <w:color w:val="000000"/>
          <w:lang w:eastAsia="zh-CN"/>
        </w:rPr>
      </w:pPr>
      <w:r w:rsidRPr="008B477F">
        <w:rPr>
          <w:color w:val="000000"/>
          <w:lang w:eastAsia="zh-CN"/>
        </w:rPr>
        <w:t>There is no consensus to introduce the solutions intended for mitigation of DL throughput degradation due to Rel-17 CovEnh features.</w:t>
      </w:r>
    </w:p>
    <w:p w14:paraId="5AE00C41" w14:textId="461D0DB5" w:rsidR="00323FE8" w:rsidRDefault="00D56377" w:rsidP="006525AB">
      <w:pPr>
        <w:pStyle w:val="BodyText"/>
        <w:spacing w:before="240" w:after="360"/>
        <w:rPr>
          <w:lang w:val="en-US" w:eastAsia="zh-CN"/>
        </w:rPr>
      </w:pPr>
      <w:r w:rsidRPr="00081FCA">
        <w:rPr>
          <w:lang w:val="en-US" w:eastAsia="zh-CN"/>
        </w:rPr>
        <w:t>In the contribution, we discus</w:t>
      </w:r>
      <w:r w:rsidR="00CD29A6" w:rsidRPr="00081FCA">
        <w:rPr>
          <w:lang w:val="en-US" w:eastAsia="zh-CN"/>
        </w:rPr>
        <w:t xml:space="preserve">s </w:t>
      </w:r>
      <w:r w:rsidR="00702EEB">
        <w:rPr>
          <w:lang w:val="en-US" w:eastAsia="zh-CN"/>
        </w:rPr>
        <w:t xml:space="preserve">remaining issues on </w:t>
      </w:r>
      <w:r w:rsidR="00264D3E" w:rsidRPr="00264D3E">
        <w:rPr>
          <w:lang w:val="en-US" w:eastAsia="zh-CN"/>
        </w:rPr>
        <w:t>enhancements on PUSCH repetition type A</w:t>
      </w:r>
      <w:r w:rsidR="00FA370C">
        <w:rPr>
          <w:lang w:val="en-US" w:eastAsia="zh-CN"/>
        </w:rPr>
        <w:t xml:space="preserve">, with primary focus on </w:t>
      </w:r>
      <w:r w:rsidR="00817D9F" w:rsidRPr="00817D9F">
        <w:rPr>
          <w:lang w:val="en-US" w:eastAsia="zh-CN"/>
        </w:rPr>
        <w:t>PUSCH repetition type A with available slots counting for inter-cell multi-TRPs</w:t>
      </w:r>
      <w:r w:rsidR="00C64293">
        <w:rPr>
          <w:lang w:val="en-US" w:eastAsia="zh-CN"/>
        </w:rPr>
        <w:t xml:space="preserve">. Correction on </w:t>
      </w:r>
      <w:r w:rsidR="00B41D90" w:rsidRPr="00B41D90">
        <w:rPr>
          <w:lang w:val="en-US" w:eastAsia="zh-CN"/>
        </w:rPr>
        <w:t xml:space="preserve">enhancements on PUSCH repetition type A </w:t>
      </w:r>
      <w:r w:rsidR="00FF0298">
        <w:rPr>
          <w:lang w:val="en-US" w:eastAsia="zh-CN"/>
        </w:rPr>
        <w:t xml:space="preserve">is </w:t>
      </w:r>
      <w:r w:rsidR="00046EBE" w:rsidRPr="00081FCA">
        <w:rPr>
          <w:lang w:val="en-US" w:eastAsia="zh-CN"/>
        </w:rPr>
        <w:t>described in our companion contribution</w:t>
      </w:r>
      <w:r w:rsidR="00801226">
        <w:rPr>
          <w:lang w:val="en-US" w:eastAsia="zh-CN"/>
        </w:rPr>
        <w:t xml:space="preserve"> </w:t>
      </w:r>
      <w:r w:rsidR="00801226">
        <w:rPr>
          <w:lang w:val="en-US" w:eastAsia="zh-CN"/>
        </w:rPr>
        <w:fldChar w:fldCharType="begin"/>
      </w:r>
      <w:r w:rsidR="00801226">
        <w:rPr>
          <w:lang w:val="en-US" w:eastAsia="zh-CN"/>
        </w:rPr>
        <w:instrText xml:space="preserve"> REF _Ref99003839 \r \h </w:instrText>
      </w:r>
      <w:r w:rsidR="00801226">
        <w:rPr>
          <w:lang w:val="en-US" w:eastAsia="zh-CN"/>
        </w:rPr>
      </w:r>
      <w:r w:rsidR="00801226">
        <w:rPr>
          <w:lang w:val="en-US" w:eastAsia="zh-CN"/>
        </w:rPr>
        <w:fldChar w:fldCharType="separate"/>
      </w:r>
      <w:r w:rsidR="006769F7">
        <w:rPr>
          <w:lang w:val="en-US" w:eastAsia="zh-CN"/>
        </w:rPr>
        <w:t>[2]</w:t>
      </w:r>
      <w:r w:rsidR="00801226">
        <w:rPr>
          <w:lang w:val="en-US" w:eastAsia="zh-CN"/>
        </w:rPr>
        <w:fldChar w:fldCharType="end"/>
      </w:r>
      <w:r w:rsidR="00046EBE" w:rsidRPr="00081FCA">
        <w:rPr>
          <w:lang w:val="en-US" w:eastAsia="zh-CN"/>
        </w:rPr>
        <w:t>.</w:t>
      </w:r>
      <w:r w:rsidR="00E17DDD" w:rsidRPr="00081FCA">
        <w:rPr>
          <w:lang w:val="en-US" w:eastAsia="zh-CN"/>
        </w:rPr>
        <w:t xml:space="preserve"> </w:t>
      </w:r>
    </w:p>
    <w:p w14:paraId="78D035DD" w14:textId="106F98F1" w:rsidR="00072B16" w:rsidRPr="00617BC9" w:rsidRDefault="00072B16" w:rsidP="00072B16">
      <w:pPr>
        <w:pStyle w:val="Heading1"/>
        <w:jc w:val="both"/>
      </w:pPr>
      <w:r>
        <w:t xml:space="preserve">Discussion on </w:t>
      </w:r>
      <w:r w:rsidR="006F5C92" w:rsidRPr="006F5C92">
        <w:t>enhancements on PUSCH repetition type A</w:t>
      </w:r>
    </w:p>
    <w:p w14:paraId="486C2BCE" w14:textId="19E85904" w:rsidR="00805799" w:rsidRDefault="00805799" w:rsidP="00805799">
      <w:pPr>
        <w:jc w:val="both"/>
        <w:rPr>
          <w:lang w:eastAsia="zh-CN"/>
        </w:rPr>
      </w:pPr>
      <w:r w:rsidRPr="00B30C9A">
        <w:rPr>
          <w:lang w:eastAsia="zh-CN"/>
        </w:rPr>
        <w:t>At the RAN1#10</w:t>
      </w:r>
      <w:r>
        <w:rPr>
          <w:lang w:eastAsia="zh-CN"/>
        </w:rPr>
        <w:t>8</w:t>
      </w:r>
      <w:r w:rsidRPr="00B30C9A">
        <w:rPr>
          <w:lang w:eastAsia="zh-CN"/>
        </w:rPr>
        <w:t xml:space="preserve">-e meeting, </w:t>
      </w:r>
      <w:r>
        <w:rPr>
          <w:lang w:eastAsia="zh-CN"/>
        </w:rPr>
        <w:t xml:space="preserve">the following agreement was made regarding the collision handling between uplink transmission and SSB with additional PCI </w:t>
      </w:r>
      <w:r w:rsidR="006769F7">
        <w:rPr>
          <w:lang w:eastAsia="zh-CN"/>
        </w:rPr>
        <w:fldChar w:fldCharType="begin"/>
      </w:r>
      <w:r w:rsidR="006769F7">
        <w:rPr>
          <w:lang w:eastAsia="zh-CN"/>
        </w:rPr>
        <w:instrText xml:space="preserve"> REF _Ref110237534 \r \h </w:instrText>
      </w:r>
      <w:r w:rsidR="006769F7">
        <w:rPr>
          <w:lang w:eastAsia="zh-CN"/>
        </w:rPr>
      </w:r>
      <w:r w:rsidR="006769F7">
        <w:rPr>
          <w:lang w:eastAsia="zh-CN"/>
        </w:rPr>
        <w:fldChar w:fldCharType="separate"/>
      </w:r>
      <w:r w:rsidR="006769F7">
        <w:rPr>
          <w:lang w:eastAsia="zh-CN"/>
        </w:rPr>
        <w:t>[3]</w:t>
      </w:r>
      <w:r w:rsidR="006769F7">
        <w:rPr>
          <w:lang w:eastAsia="zh-CN"/>
        </w:rPr>
        <w:fldChar w:fldCharType="end"/>
      </w:r>
      <w:r w:rsidR="006769F7">
        <w:rPr>
          <w:lang w:eastAsia="zh-CN"/>
        </w:rPr>
        <w:t>:</w:t>
      </w:r>
      <w:r>
        <w:rPr>
          <w:lang w:eastAsia="zh-CN"/>
        </w:rPr>
        <w:t xml:space="preserve"> </w:t>
      </w:r>
    </w:p>
    <w:tbl>
      <w:tblPr>
        <w:tblStyle w:val="TableGrid"/>
        <w:tblW w:w="0" w:type="auto"/>
        <w:tblLook w:val="04A0" w:firstRow="1" w:lastRow="0" w:firstColumn="1" w:lastColumn="0" w:noHBand="0" w:noVBand="1"/>
      </w:tblPr>
      <w:tblGrid>
        <w:gridCol w:w="9962"/>
      </w:tblGrid>
      <w:tr w:rsidR="00805799" w14:paraId="16E77FB4" w14:textId="77777777" w:rsidTr="00370CF0">
        <w:tc>
          <w:tcPr>
            <w:tcW w:w="9962" w:type="dxa"/>
          </w:tcPr>
          <w:p w14:paraId="78D9544D" w14:textId="77777777" w:rsidR="00805799" w:rsidRPr="00EE704C" w:rsidRDefault="00805799" w:rsidP="00370CF0">
            <w:pPr>
              <w:overflowPunct/>
              <w:autoSpaceDE/>
              <w:autoSpaceDN/>
              <w:adjustRightInd/>
              <w:spacing w:after="120" w:line="240" w:lineRule="auto"/>
              <w:textAlignment w:val="auto"/>
              <w:rPr>
                <w:rFonts w:eastAsia="Malgun Gothic"/>
                <w:bCs/>
                <w:lang w:eastAsia="ko-KR"/>
              </w:rPr>
            </w:pPr>
            <w:r w:rsidRPr="00EE704C">
              <w:rPr>
                <w:rFonts w:eastAsia="Batang"/>
                <w:bCs/>
                <w:highlight w:val="green"/>
                <w:lang w:val="en-GB"/>
              </w:rPr>
              <w:t>Agreement</w:t>
            </w:r>
          </w:p>
          <w:p w14:paraId="4483FF57" w14:textId="77777777" w:rsidR="00805799" w:rsidRPr="00EE704C" w:rsidRDefault="00805799" w:rsidP="00370CF0">
            <w:pPr>
              <w:overflowPunct/>
              <w:autoSpaceDE/>
              <w:autoSpaceDN/>
              <w:adjustRightInd/>
              <w:spacing w:before="0" w:after="60" w:line="240" w:lineRule="auto"/>
              <w:textAlignment w:val="auto"/>
              <w:rPr>
                <w:rFonts w:ascii="Times" w:eastAsia="Batang" w:hAnsi="Times" w:cs="Times"/>
                <w:szCs w:val="24"/>
                <w:lang w:val="en-GB" w:eastAsia="x-none"/>
              </w:rPr>
            </w:pPr>
            <w:r w:rsidRPr="00EE704C">
              <w:rPr>
                <w:rFonts w:eastAsia="Batang"/>
                <w:szCs w:val="24"/>
                <w:lang w:val="en-GB" w:eastAsia="x-none"/>
              </w:rPr>
              <w:t>For inter-cell mTRP, UE does not transmit PUCCH/PUSCH/PRACH in a slot or SRS in the symbols if in time domain the PUCCH/PUSCH/PRACH/SRS overlaps with an SSB of a serving cell PCI or an SSB associated with the active additional PCI.</w:t>
            </w:r>
          </w:p>
        </w:tc>
      </w:tr>
    </w:tbl>
    <w:p w14:paraId="4A1AE0BA" w14:textId="2A32C6E7" w:rsidR="00805799" w:rsidRDefault="00805799" w:rsidP="00805799">
      <w:pPr>
        <w:spacing w:before="240"/>
        <w:jc w:val="both"/>
        <w:rPr>
          <w:lang w:eastAsia="zh-CN"/>
        </w:rPr>
      </w:pPr>
      <w:r>
        <w:rPr>
          <w:lang w:eastAsia="zh-CN"/>
        </w:rPr>
        <w:t xml:space="preserve">Further, at the RAN1#109-e meeting, several options were discussed for the determination of available slots for PUSCH repetition type A when overlapping with SSB with additional PCI for inter-cell multi-TRP operation. Note that as captured in Section 6.2.6 in TS38.213 </w:t>
      </w:r>
      <w:r w:rsidR="006769F7">
        <w:rPr>
          <w:lang w:eastAsia="zh-CN"/>
        </w:rPr>
        <w:fldChar w:fldCharType="begin"/>
      </w:r>
      <w:r w:rsidR="006769F7">
        <w:rPr>
          <w:lang w:eastAsia="zh-CN"/>
        </w:rPr>
        <w:instrText xml:space="preserve"> REF _Ref81496943 \r \h </w:instrText>
      </w:r>
      <w:r w:rsidR="006769F7">
        <w:rPr>
          <w:lang w:eastAsia="zh-CN"/>
        </w:rPr>
      </w:r>
      <w:r w:rsidR="006769F7">
        <w:rPr>
          <w:lang w:eastAsia="zh-CN"/>
        </w:rPr>
        <w:fldChar w:fldCharType="separate"/>
      </w:r>
      <w:r w:rsidR="006769F7">
        <w:rPr>
          <w:lang w:eastAsia="zh-CN"/>
        </w:rPr>
        <w:t>[1]</w:t>
      </w:r>
      <w:r w:rsidR="006769F7">
        <w:rPr>
          <w:lang w:eastAsia="zh-CN"/>
        </w:rPr>
        <w:fldChar w:fldCharType="end"/>
      </w:r>
      <w:r>
        <w:rPr>
          <w:lang w:eastAsia="zh-CN"/>
        </w:rPr>
        <w:t xml:space="preserve">, slots used for the PUCCH repetition in unpaired spectrum are determined based on </w:t>
      </w:r>
      <w:r w:rsidRPr="0041072D">
        <w:rPr>
          <w:lang w:eastAsia="zh-CN"/>
        </w:rPr>
        <w:t>SSB with the PCI associated with the active TCI</w:t>
      </w:r>
      <w:r>
        <w:rPr>
          <w:lang w:eastAsia="zh-CN"/>
        </w:rPr>
        <w:t xml:space="preserve">. </w:t>
      </w:r>
    </w:p>
    <w:tbl>
      <w:tblPr>
        <w:tblStyle w:val="TableGrid"/>
        <w:tblW w:w="0" w:type="auto"/>
        <w:tblLook w:val="04A0" w:firstRow="1" w:lastRow="0" w:firstColumn="1" w:lastColumn="0" w:noHBand="0" w:noVBand="1"/>
      </w:tblPr>
      <w:tblGrid>
        <w:gridCol w:w="9962"/>
      </w:tblGrid>
      <w:tr w:rsidR="00805799" w14:paraId="28DDB994" w14:textId="77777777" w:rsidTr="00370CF0">
        <w:trPr>
          <w:trHeight w:val="1047"/>
        </w:trPr>
        <w:tc>
          <w:tcPr>
            <w:tcW w:w="9962" w:type="dxa"/>
          </w:tcPr>
          <w:p w14:paraId="042C0C3A" w14:textId="77777777" w:rsidR="00805799" w:rsidRDefault="00805799" w:rsidP="00370CF0">
            <w:pPr>
              <w:spacing w:after="0" w:line="240" w:lineRule="auto"/>
            </w:pPr>
            <w:r>
              <w:t xml:space="preserve">A SS/PBCH block symbol is a symbol </w:t>
            </w:r>
            <w:r w:rsidRPr="00403690">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403690">
              <w:t xml:space="preserve">index </w:t>
            </w:r>
            <w:r>
              <w:t xml:space="preserve">indicated to a UE by </w:t>
            </w:r>
            <w:r w:rsidRPr="00326D6E">
              <w:rPr>
                <w:i/>
              </w:rPr>
              <w:t>ssb-PositionsInBurst</w:t>
            </w:r>
            <w:r w:rsidRPr="00785CDA">
              <w:t xml:space="preserve"> in</w:t>
            </w:r>
            <w:r>
              <w:t xml:space="preserve"> </w:t>
            </w:r>
            <w:r w:rsidRPr="00CC7631">
              <w:rPr>
                <w:i/>
              </w:rPr>
              <w:t>SIB1</w:t>
            </w:r>
            <w:r w:rsidRPr="00785CDA">
              <w:t xml:space="preserve"> or </w:t>
            </w:r>
            <w:r w:rsidRPr="00326D6E">
              <w:rPr>
                <w:i/>
              </w:rPr>
              <w:t>ssb-PositionsInBurst</w:t>
            </w:r>
            <w:r w:rsidRPr="00785CDA">
              <w:t xml:space="preserve"> in </w:t>
            </w:r>
            <w:r w:rsidRPr="00326D6E">
              <w:rPr>
                <w:i/>
              </w:rPr>
              <w:t>ServingCellConfigCommon</w:t>
            </w:r>
            <w:r w:rsidRPr="007139CF">
              <w:rPr>
                <w:iCs/>
              </w:rPr>
              <w:t xml:space="preserve"> </w:t>
            </w:r>
            <w:r w:rsidRPr="00037243">
              <w:t xml:space="preserve">or, if the UE is not provided </w:t>
            </w:r>
            <w:r w:rsidRPr="00037243">
              <w:rPr>
                <w:rFonts w:cs="Times"/>
                <w:i/>
                <w:iCs/>
                <w:szCs w:val="18"/>
                <w:lang w:eastAsia="zh-CN"/>
              </w:rPr>
              <w:t>DLorJoint-TCIState</w:t>
            </w:r>
            <w:r w:rsidRPr="00037243">
              <w:rPr>
                <w:rFonts w:cs="Times"/>
                <w:iCs/>
                <w:szCs w:val="18"/>
                <w:lang w:eastAsia="zh-CN"/>
              </w:rPr>
              <w:t xml:space="preserve"> or</w:t>
            </w:r>
            <w:r w:rsidRPr="00037243">
              <w:t xml:space="preserve"> </w:t>
            </w:r>
            <w:r w:rsidRPr="00037243">
              <w:rPr>
                <w:i/>
                <w:iCs/>
              </w:rPr>
              <w:t>followUnifiedTCIstate</w:t>
            </w:r>
            <w:r w:rsidRPr="00037243">
              <w:t xml:space="preserve">, by </w:t>
            </w:r>
            <w:r w:rsidRPr="00037243">
              <w:rPr>
                <w:i/>
              </w:rPr>
              <w:t>ssb-PositionsInBurst</w:t>
            </w:r>
            <w:r w:rsidRPr="00037243">
              <w:t xml:space="preserve"> in </w:t>
            </w:r>
            <w:r w:rsidRPr="00037243">
              <w:rPr>
                <w:i/>
                <w:iCs/>
              </w:rPr>
              <w:t>SSB-MTCAdditionalPCI</w:t>
            </w:r>
            <w:r w:rsidRPr="00037243">
              <w:t xml:space="preserve"> associated to physical cell ID with active TCI states</w:t>
            </w:r>
            <w:r w:rsidRPr="001B7F74">
              <w:t>.</w:t>
            </w:r>
          </w:p>
        </w:tc>
      </w:tr>
    </w:tbl>
    <w:p w14:paraId="5D25388F" w14:textId="77777777" w:rsidR="00805799" w:rsidRDefault="00805799" w:rsidP="00805799">
      <w:pPr>
        <w:spacing w:after="0"/>
        <w:jc w:val="both"/>
        <w:rPr>
          <w:lang w:eastAsia="zh-CN"/>
        </w:rPr>
      </w:pPr>
    </w:p>
    <w:p w14:paraId="77F79EF6" w14:textId="0A43670D" w:rsidR="00805799" w:rsidRDefault="00805799" w:rsidP="00805799">
      <w:pPr>
        <w:jc w:val="both"/>
        <w:rPr>
          <w:lang w:eastAsia="zh-CN"/>
        </w:rPr>
      </w:pPr>
      <w:r>
        <w:rPr>
          <w:lang w:eastAsia="zh-CN"/>
        </w:rPr>
        <w:t xml:space="preserve">In our view, it is more appropriate to consider a unified solution for both PUCCH repetition and PUSCH repetition type A with counting based on available slots, so as to minimize the specification impact and implementation effort. Given that SSB with additional PCI with active TCI state is triggered by MAC-CE, this option would ensure </w:t>
      </w:r>
      <w:r w:rsidR="006A5E17">
        <w:rPr>
          <w:lang w:eastAsia="zh-CN"/>
        </w:rPr>
        <w:t xml:space="preserve">the </w:t>
      </w:r>
      <w:r>
        <w:rPr>
          <w:lang w:eastAsia="zh-CN"/>
        </w:rPr>
        <w:t xml:space="preserve">same understanding between gNB and UE on the determination of available slots. On the contrary, if available slots are determined based on SSB with </w:t>
      </w:r>
      <w:r w:rsidRPr="008A1B36">
        <w:rPr>
          <w:lang w:eastAsia="zh-CN"/>
        </w:rPr>
        <w:t xml:space="preserve">additional PCIs including both activated or not activated </w:t>
      </w:r>
      <w:r>
        <w:rPr>
          <w:lang w:eastAsia="zh-CN"/>
        </w:rPr>
        <w:t xml:space="preserve">TCI states for PUSCH repetition type A, </w:t>
      </w:r>
      <w:r w:rsidR="006A5E17">
        <w:rPr>
          <w:lang w:eastAsia="zh-CN"/>
        </w:rPr>
        <w:t xml:space="preserve">an </w:t>
      </w:r>
      <w:r>
        <w:rPr>
          <w:lang w:eastAsia="zh-CN"/>
        </w:rPr>
        <w:t xml:space="preserve">additional delay is expected for PUSCH repetitions, which is not desirable from system operation. </w:t>
      </w:r>
    </w:p>
    <w:p w14:paraId="719A3B79" w14:textId="77777777" w:rsidR="00805799" w:rsidRDefault="00805799" w:rsidP="00805799">
      <w:pPr>
        <w:jc w:val="both"/>
        <w:rPr>
          <w:lang w:eastAsia="zh-CN"/>
        </w:rPr>
      </w:pPr>
      <w:r>
        <w:rPr>
          <w:lang w:eastAsia="zh-CN"/>
        </w:rPr>
        <w:t>Based on the discussions above, for PUSCH repetition type A with available slot counting under inter-cell multi-TRP operations, b</w:t>
      </w:r>
      <w:r w:rsidRPr="00991816">
        <w:rPr>
          <w:lang w:eastAsia="zh-CN"/>
        </w:rPr>
        <w:t xml:space="preserve">oth SSB by </w:t>
      </w:r>
      <w:r w:rsidRPr="00991816">
        <w:rPr>
          <w:i/>
          <w:iCs/>
          <w:lang w:eastAsia="zh-CN"/>
        </w:rPr>
        <w:t>ssb-PositionsInBurst</w:t>
      </w:r>
      <w:r w:rsidRPr="00991816">
        <w:rPr>
          <w:lang w:eastAsia="zh-CN"/>
        </w:rPr>
        <w:t xml:space="preserve"> in </w:t>
      </w:r>
      <w:r w:rsidRPr="00BA2761">
        <w:rPr>
          <w:i/>
          <w:iCs/>
          <w:lang w:eastAsia="zh-CN"/>
        </w:rPr>
        <w:t>SIB1</w:t>
      </w:r>
      <w:r w:rsidRPr="00BA2761">
        <w:rPr>
          <w:lang w:eastAsia="zh-CN"/>
        </w:rPr>
        <w:t xml:space="preserve"> </w:t>
      </w:r>
      <w:r w:rsidRPr="00991816">
        <w:rPr>
          <w:lang w:eastAsia="zh-CN"/>
        </w:rPr>
        <w:t xml:space="preserve">or </w:t>
      </w:r>
      <w:r w:rsidRPr="00991816">
        <w:rPr>
          <w:i/>
          <w:iCs/>
          <w:lang w:eastAsia="zh-CN"/>
        </w:rPr>
        <w:t>ServingCellConfigCommon</w:t>
      </w:r>
      <w:r w:rsidRPr="00991816">
        <w:rPr>
          <w:lang w:eastAsia="zh-CN"/>
        </w:rPr>
        <w:t xml:space="preserve"> and SSB with the PCI associated with the active TCI are used for the available slot determination.</w:t>
      </w:r>
    </w:p>
    <w:p w14:paraId="44E897C1" w14:textId="46032312" w:rsidR="00805799" w:rsidRDefault="00805799" w:rsidP="00805799">
      <w:pPr>
        <w:spacing w:after="360"/>
        <w:jc w:val="both"/>
        <w:rPr>
          <w:lang w:eastAsia="zh-CN"/>
        </w:rPr>
      </w:pPr>
      <w:r>
        <w:rPr>
          <w:lang w:val="en-GB" w:eastAsia="zh-CN"/>
        </w:rPr>
        <w:t xml:space="preserve">The following </w:t>
      </w:r>
      <w:r w:rsidR="00DF42B5">
        <w:rPr>
          <w:lang w:eastAsia="zh-CN"/>
        </w:rPr>
        <w:t>update</w:t>
      </w:r>
      <w:r>
        <w:rPr>
          <w:lang w:eastAsia="zh-CN"/>
        </w:rPr>
        <w:t xml:space="preserve"> is proposed for PUSCH repetition type A with available slot counting under</w:t>
      </w:r>
      <w:r w:rsidRPr="00E128FA">
        <w:rPr>
          <w:lang w:eastAsia="zh-CN"/>
        </w:rPr>
        <w:t xml:space="preserve"> </w:t>
      </w:r>
      <w:r>
        <w:rPr>
          <w:lang w:eastAsia="zh-CN"/>
        </w:rPr>
        <w:t>inter-cell multi-TRP operation</w:t>
      </w:r>
      <w:r w:rsidR="00D13689">
        <w:rPr>
          <w:lang w:eastAsia="zh-CN"/>
        </w:rPr>
        <w:t xml:space="preserve">, which is also described in our companion contribution </w:t>
      </w:r>
      <w:r w:rsidR="000913C3">
        <w:rPr>
          <w:lang w:eastAsia="zh-CN"/>
        </w:rPr>
        <w:fldChar w:fldCharType="begin"/>
      </w:r>
      <w:r w:rsidR="000913C3">
        <w:rPr>
          <w:lang w:eastAsia="zh-CN"/>
        </w:rPr>
        <w:instrText xml:space="preserve"> REF _Ref99003839 \r \h </w:instrText>
      </w:r>
      <w:r w:rsidR="000913C3">
        <w:rPr>
          <w:lang w:eastAsia="zh-CN"/>
        </w:rPr>
      </w:r>
      <w:r w:rsidR="000913C3">
        <w:rPr>
          <w:lang w:eastAsia="zh-CN"/>
        </w:rPr>
        <w:fldChar w:fldCharType="separate"/>
      </w:r>
      <w:r w:rsidR="006769F7">
        <w:rPr>
          <w:lang w:eastAsia="zh-CN"/>
        </w:rPr>
        <w:t>[2]</w:t>
      </w:r>
      <w:r w:rsidR="000913C3">
        <w:rPr>
          <w:lang w:eastAsia="zh-CN"/>
        </w:rPr>
        <w:fldChar w:fldCharType="end"/>
      </w:r>
      <w:r w:rsidR="000913C3">
        <w:rPr>
          <w:lang w:eastAsia="zh-CN"/>
        </w:rPr>
        <w:t xml:space="preserve">. </w:t>
      </w:r>
    </w:p>
    <w:tbl>
      <w:tblPr>
        <w:tblStyle w:val="TableGrid"/>
        <w:tblW w:w="0" w:type="auto"/>
        <w:tblLook w:val="04A0" w:firstRow="1" w:lastRow="0" w:firstColumn="1" w:lastColumn="0" w:noHBand="0" w:noVBand="1"/>
      </w:tblPr>
      <w:tblGrid>
        <w:gridCol w:w="9962"/>
      </w:tblGrid>
      <w:tr w:rsidR="00805799" w14:paraId="5634AAB5" w14:textId="77777777" w:rsidTr="00370CF0">
        <w:tc>
          <w:tcPr>
            <w:tcW w:w="9962" w:type="dxa"/>
          </w:tcPr>
          <w:p w14:paraId="2A129843" w14:textId="77777777" w:rsidR="00805799" w:rsidRPr="00B929BE" w:rsidRDefault="00805799" w:rsidP="00370CF0">
            <w:pPr>
              <w:spacing w:line="240" w:lineRule="auto"/>
              <w:jc w:val="center"/>
              <w:rPr>
                <w:b/>
                <w:bCs/>
                <w:noProof/>
                <w:color w:val="0070C0"/>
                <w:lang w:eastAsia="zh-CN"/>
              </w:rPr>
            </w:pPr>
            <w:r w:rsidRPr="00B929BE">
              <w:rPr>
                <w:b/>
                <w:bCs/>
                <w:iCs/>
                <w:color w:val="0070C0"/>
              </w:rPr>
              <w:t>------------------------------   TP#</w:t>
            </w:r>
            <w:r>
              <w:rPr>
                <w:b/>
                <w:bCs/>
                <w:iCs/>
                <w:color w:val="0070C0"/>
              </w:rPr>
              <w:t>1</w:t>
            </w:r>
            <w:r w:rsidRPr="00B929BE">
              <w:rPr>
                <w:b/>
                <w:bCs/>
                <w:iCs/>
                <w:color w:val="0070C0"/>
              </w:rPr>
              <w:t>: TS 38.21</w:t>
            </w:r>
            <w:r>
              <w:rPr>
                <w:b/>
                <w:bCs/>
                <w:iCs/>
                <w:color w:val="0070C0"/>
              </w:rPr>
              <w:t>4</w:t>
            </w:r>
            <w:r w:rsidRPr="00B929BE">
              <w:rPr>
                <w:b/>
                <w:bCs/>
                <w:iCs/>
                <w:color w:val="0070C0"/>
              </w:rPr>
              <w:t>-----------------------------------</w:t>
            </w:r>
          </w:p>
          <w:p w14:paraId="26681151" w14:textId="77777777" w:rsidR="00805799" w:rsidRPr="0048482F" w:rsidRDefault="00805799" w:rsidP="00370CF0">
            <w:pPr>
              <w:pStyle w:val="Heading4"/>
              <w:numPr>
                <w:ilvl w:val="0"/>
                <w:numId w:val="0"/>
              </w:numPr>
              <w:ind w:left="864" w:hanging="864"/>
              <w:outlineLvl w:val="3"/>
              <w:rPr>
                <w:color w:val="000000"/>
              </w:rPr>
            </w:pPr>
            <w:r w:rsidRPr="0048482F">
              <w:rPr>
                <w:color w:val="000000"/>
              </w:rPr>
              <w:t>6.1.2.1</w:t>
            </w:r>
            <w:r w:rsidRPr="0048482F">
              <w:rPr>
                <w:color w:val="000000"/>
              </w:rPr>
              <w:tab/>
              <w:t>Resource allocation in time domain</w:t>
            </w:r>
          </w:p>
          <w:p w14:paraId="016D1524" w14:textId="77777777" w:rsidR="00805799" w:rsidRPr="00441A37" w:rsidRDefault="00805799" w:rsidP="00370CF0">
            <w:pPr>
              <w:spacing w:before="0" w:line="240" w:lineRule="auto"/>
              <w:jc w:val="center"/>
              <w:rPr>
                <w:b/>
                <w:bCs/>
                <w:noProof/>
                <w:lang w:eastAsia="zh-CN"/>
              </w:rPr>
            </w:pPr>
            <w:r w:rsidRPr="00441A37">
              <w:rPr>
                <w:b/>
                <w:bCs/>
                <w:noProof/>
                <w:lang w:eastAsia="zh-CN"/>
              </w:rPr>
              <w:t>&lt; Unchanged text omitted &gt;</w:t>
            </w:r>
          </w:p>
          <w:p w14:paraId="50D0A8D8" w14:textId="77777777" w:rsidR="00805799" w:rsidRPr="00B50EB1" w:rsidRDefault="00805799" w:rsidP="00370CF0">
            <w:pPr>
              <w:spacing w:before="0" w:after="120" w:line="240" w:lineRule="auto"/>
            </w:pPr>
            <w:r w:rsidRPr="00B50EB1">
              <w:lastRenderedPageBreak/>
              <w:t>For unpaired spectrum:</w:t>
            </w:r>
          </w:p>
          <w:p w14:paraId="6FEA4B19" w14:textId="77777777" w:rsidR="00805799" w:rsidRPr="00B50EB1" w:rsidRDefault="00805799" w:rsidP="00370CF0">
            <w:pPr>
              <w:pStyle w:val="B1"/>
              <w:spacing w:before="0" w:after="120" w:line="240" w:lineRule="auto"/>
            </w:pPr>
            <w:r w:rsidRPr="00B50EB1">
              <w:t>-</w:t>
            </w:r>
            <w:r w:rsidRPr="00B50EB1">
              <w:tab/>
            </w:r>
            <w:r w:rsidRPr="00B50EB1">
              <w:rPr>
                <w:color w:val="000000"/>
              </w:rPr>
              <w:t xml:space="preserve">When </w:t>
            </w:r>
            <w:r w:rsidRPr="00B50EB1">
              <w:rPr>
                <w:i/>
                <w:iCs/>
                <w:color w:val="000000"/>
              </w:rPr>
              <w:t>AvailableSlotCounting</w:t>
            </w:r>
            <w:r w:rsidRPr="00B50EB1">
              <w:rPr>
                <w:color w:val="000000"/>
              </w:rPr>
              <w:t xml:space="preserve"> is enabled</w:t>
            </w:r>
            <w:r w:rsidRPr="00B50EB1">
              <w:t xml:space="preserve">, and in case </w:t>
            </w:r>
            <w:r w:rsidRPr="00B50EB1">
              <w:rPr>
                <w:i/>
              </w:rPr>
              <w:t xml:space="preserve">K&gt;1, </w:t>
            </w:r>
            <w:r w:rsidRPr="00B50EB1">
              <w:t xml:space="preserve">the UE determines </w:t>
            </w:r>
            <m:oMath>
              <m:r>
                <w:rPr>
                  <w:rFonts w:ascii="Cambria Math" w:hAnsi="Cambria Math"/>
                </w:rPr>
                <m:t>N∙K</m:t>
              </m:r>
            </m:oMath>
            <w:r w:rsidRPr="00B50EB1">
              <w:t xml:space="preserve"> slots for a PUSCH transmission of a PUSCH repetition type A scheduled by DCI format 0_1 or 0_2, based on </w:t>
            </w:r>
            <w:r w:rsidRPr="00B50EB1">
              <w:rPr>
                <w:i/>
              </w:rPr>
              <w:t>tdd-UL-DL-ConfigurationCommon</w:t>
            </w:r>
            <w:r w:rsidRPr="00B50EB1">
              <w:t>,</w:t>
            </w:r>
            <w:r w:rsidRPr="00B50EB1">
              <w:rPr>
                <w:i/>
              </w:rPr>
              <w:t xml:space="preserve"> tdd-UL-DL-ConfigurationDedicated</w:t>
            </w:r>
            <w:r w:rsidRPr="00B50EB1">
              <w:t xml:space="preserve"> </w:t>
            </w:r>
            <w:r w:rsidRPr="00B50EB1">
              <w:rPr>
                <w:i/>
              </w:rPr>
              <w:t>and ssb-PositionsInBurst</w:t>
            </w:r>
            <w:r w:rsidRPr="00B50EB1">
              <w:t>, and the TDRA information field value in the DCI format 0_1 or 0_2.</w:t>
            </w:r>
          </w:p>
          <w:p w14:paraId="0A4FE137" w14:textId="77777777" w:rsidR="00805799" w:rsidRPr="00B50EB1" w:rsidRDefault="00805799" w:rsidP="00370CF0">
            <w:pPr>
              <w:pStyle w:val="B2"/>
              <w:spacing w:before="0" w:after="120" w:line="240" w:lineRule="auto"/>
            </w:pPr>
            <w:r w:rsidRPr="00B50EB1">
              <w:t>-</w:t>
            </w:r>
            <w:r w:rsidRPr="00B50EB1">
              <w:tab/>
              <w:t xml:space="preserve">A </w:t>
            </w:r>
            <w:r w:rsidRPr="00B50EB1">
              <w:rPr>
                <w:rFonts w:eastAsia="Batang"/>
                <w:kern w:val="24"/>
              </w:rPr>
              <w:t xml:space="preserve">slot is not counted in the number of </w:t>
            </w:r>
            <m:oMath>
              <m:r>
                <w:rPr>
                  <w:rFonts w:ascii="Cambria Math" w:hAnsi="Cambria Math"/>
                </w:rPr>
                <m:t>N∙K</m:t>
              </m:r>
            </m:oMath>
            <w:r w:rsidRPr="00B50EB1">
              <w:rPr>
                <w:rFonts w:eastAsia="Batang"/>
                <w:kern w:val="24"/>
              </w:rPr>
              <w:t xml:space="preserve"> slots </w:t>
            </w:r>
            <w:r w:rsidRPr="00B50EB1">
              <w:t xml:space="preserve">for PUSCH transmission of a PUSCH repetition Type A scheduled by DCI format 0_1 or 0_2 if at least one of the symbols indicated by the indexed row of the used resource allocation table in the slot overlaps with a DL symbol indicated by </w:t>
            </w:r>
            <w:r w:rsidRPr="00B50EB1">
              <w:rPr>
                <w:i/>
                <w:iCs/>
              </w:rPr>
              <w:t>tdd-UL-DL-ConfigurationCommon</w:t>
            </w:r>
            <w:r w:rsidRPr="00B50EB1">
              <w:t xml:space="preserve"> or </w:t>
            </w:r>
            <w:r w:rsidRPr="00B50EB1">
              <w:rPr>
                <w:i/>
                <w:iCs/>
              </w:rPr>
              <w:t xml:space="preserve">tdd-UL-DL-ConfigurationDedicated </w:t>
            </w:r>
            <w:r w:rsidRPr="00B50EB1">
              <w:t xml:space="preserve">if provided, or a symbol of an SS/PBCH block with index provided by </w:t>
            </w:r>
            <w:r w:rsidRPr="00B50EB1">
              <w:rPr>
                <w:i/>
                <w:iCs/>
              </w:rPr>
              <w:t>ssb-PositionsInBurst</w:t>
            </w:r>
            <w:r>
              <w:rPr>
                <w:i/>
                <w:iCs/>
              </w:rPr>
              <w:t xml:space="preserve"> </w:t>
            </w:r>
            <w:r w:rsidRPr="00B80BC6">
              <w:rPr>
                <w:color w:val="FF0000"/>
                <w:u w:val="single"/>
              </w:rPr>
              <w:t xml:space="preserve">in </w:t>
            </w:r>
            <w:r w:rsidRPr="00B80BC6">
              <w:rPr>
                <w:i/>
                <w:iCs/>
                <w:color w:val="FF0000"/>
                <w:u w:val="single"/>
              </w:rPr>
              <w:t>SIB1</w:t>
            </w:r>
            <w:r w:rsidRPr="00B80BC6">
              <w:rPr>
                <w:color w:val="FF0000"/>
                <w:u w:val="single"/>
              </w:rPr>
              <w:t xml:space="preserve"> or </w:t>
            </w:r>
            <w:r w:rsidRPr="00B80BC6">
              <w:rPr>
                <w:i/>
                <w:iCs/>
                <w:color w:val="FF0000"/>
                <w:u w:val="single"/>
              </w:rPr>
              <w:t>ssb</w:t>
            </w:r>
            <w:r w:rsidRPr="00B80BC6">
              <w:rPr>
                <w:color w:val="FF0000"/>
                <w:u w:val="single"/>
              </w:rPr>
              <w:t>-</w:t>
            </w:r>
            <w:r w:rsidRPr="00B80BC6">
              <w:rPr>
                <w:i/>
                <w:iCs/>
                <w:color w:val="FF0000"/>
                <w:u w:val="single"/>
              </w:rPr>
              <w:t>PositionsInBurst</w:t>
            </w:r>
            <w:r w:rsidRPr="00B80BC6">
              <w:rPr>
                <w:color w:val="FF0000"/>
                <w:u w:val="single"/>
              </w:rPr>
              <w:t xml:space="preserve"> in </w:t>
            </w:r>
            <w:r w:rsidRPr="00B80BC6">
              <w:rPr>
                <w:i/>
                <w:iCs/>
                <w:color w:val="FF0000"/>
                <w:u w:val="single"/>
              </w:rPr>
              <w:t>ServingCellConfigCommon</w:t>
            </w:r>
            <w:r w:rsidRPr="00B80BC6">
              <w:rPr>
                <w:color w:val="FF0000"/>
                <w:u w:val="single"/>
              </w:rPr>
              <w:t xml:space="preserve"> or, if the UE is not provided </w:t>
            </w:r>
            <w:r w:rsidRPr="00B80BC6">
              <w:rPr>
                <w:i/>
                <w:iCs/>
                <w:color w:val="FF0000"/>
                <w:u w:val="single"/>
              </w:rPr>
              <w:t>DLorJoint-TCIState</w:t>
            </w:r>
            <w:r w:rsidRPr="00B80BC6">
              <w:rPr>
                <w:color w:val="FF0000"/>
                <w:u w:val="single"/>
              </w:rPr>
              <w:t xml:space="preserve"> or </w:t>
            </w:r>
            <w:r w:rsidRPr="00B80BC6">
              <w:rPr>
                <w:i/>
                <w:iCs/>
                <w:color w:val="FF0000"/>
                <w:u w:val="single"/>
              </w:rPr>
              <w:t>followUnifiedTCIstate</w:t>
            </w:r>
            <w:r w:rsidRPr="00B80BC6">
              <w:rPr>
                <w:color w:val="FF0000"/>
                <w:u w:val="single"/>
              </w:rPr>
              <w:t xml:space="preserve">, by </w:t>
            </w:r>
            <w:r w:rsidRPr="00B80BC6">
              <w:rPr>
                <w:i/>
                <w:iCs/>
                <w:color w:val="FF0000"/>
                <w:u w:val="single"/>
              </w:rPr>
              <w:t>ssb-PositionsInBurst</w:t>
            </w:r>
            <w:r w:rsidRPr="00B80BC6">
              <w:rPr>
                <w:color w:val="FF0000"/>
                <w:u w:val="single"/>
              </w:rPr>
              <w:t xml:space="preserve"> in </w:t>
            </w:r>
            <w:r w:rsidRPr="00B80BC6">
              <w:rPr>
                <w:i/>
                <w:iCs/>
                <w:color w:val="FF0000"/>
                <w:u w:val="single"/>
              </w:rPr>
              <w:t>SSB-MTCAdditionalPCI</w:t>
            </w:r>
            <w:r w:rsidRPr="00B80BC6">
              <w:rPr>
                <w:color w:val="FF0000"/>
                <w:u w:val="single"/>
              </w:rPr>
              <w:t xml:space="preserve"> associated to physical cell ID with active TCI states.</w:t>
            </w:r>
          </w:p>
          <w:p w14:paraId="357FBA72" w14:textId="77777777" w:rsidR="00805799" w:rsidRPr="00B50EB1" w:rsidRDefault="00805799" w:rsidP="00370CF0">
            <w:pPr>
              <w:pStyle w:val="B1"/>
              <w:spacing w:before="0" w:after="120" w:line="240" w:lineRule="auto"/>
            </w:pPr>
            <w:r w:rsidRPr="00B50EB1">
              <w:rPr>
                <w:color w:val="000000"/>
              </w:rPr>
              <w:t>-</w:t>
            </w:r>
            <w:r w:rsidRPr="00B50EB1">
              <w:rPr>
                <w:color w:val="000000"/>
              </w:rPr>
              <w:tab/>
              <w:t>Otherwise</w:t>
            </w:r>
            <w:r w:rsidRPr="00B50EB1">
              <w:t xml:space="preserve">, the UE determines </w:t>
            </w:r>
            <m:oMath>
              <m:r>
                <w:rPr>
                  <w:rFonts w:ascii="Cambria Math" w:hAnsi="Cambria Math"/>
                </w:rPr>
                <m:t>N∙K</m:t>
              </m:r>
            </m:oMath>
            <w:r w:rsidRPr="00B50EB1">
              <w:t xml:space="preserve"> consecutive slots for a PUSCH transmission of a PUSCH repetition type A scheduled by DCI format 0_1 or 0_2, based on the TDRA information field value in the DCI format 0_1 or 0_2.</w:t>
            </w:r>
          </w:p>
          <w:p w14:paraId="00207B7D" w14:textId="77777777" w:rsidR="00805799" w:rsidRPr="00B50EB1" w:rsidRDefault="00805799" w:rsidP="00370CF0">
            <w:pPr>
              <w:pStyle w:val="B1"/>
              <w:spacing w:before="0" w:after="120" w:line="240" w:lineRule="auto"/>
            </w:pPr>
            <w:r w:rsidRPr="00B50EB1">
              <w:t>-</w:t>
            </w:r>
            <w:r w:rsidRPr="00B50EB1">
              <w:tab/>
              <w:t xml:space="preserve">The UE determines </w:t>
            </w:r>
            <m:oMath>
              <m:r>
                <w:rPr>
                  <w:rFonts w:ascii="Cambria Math" w:hAnsi="Cambria Math"/>
                </w:rPr>
                <m:t>N∙K</m:t>
              </m:r>
            </m:oMath>
            <w:r w:rsidRPr="00B50EB1">
              <w:t xml:space="preserve"> slots for a PUSCH transmission of TB processing over multiple slots scheduled by DCI format 0_1 or 0_2, based on </w:t>
            </w:r>
            <w:r w:rsidRPr="00B50EB1">
              <w:rPr>
                <w:i/>
              </w:rPr>
              <w:t>tdd-UL-DL-ConfigurationCommon</w:t>
            </w:r>
            <w:r w:rsidRPr="00B50EB1">
              <w:t xml:space="preserve">, </w:t>
            </w:r>
            <w:r w:rsidRPr="00B50EB1">
              <w:rPr>
                <w:i/>
              </w:rPr>
              <w:t>tdd-UL-DL-ConfigurationDedicated</w:t>
            </w:r>
            <w:r w:rsidRPr="00B50EB1">
              <w:t xml:space="preserve"> and </w:t>
            </w:r>
            <w:r w:rsidRPr="00B50EB1">
              <w:rPr>
                <w:i/>
              </w:rPr>
              <w:t>ssb-PositionsInBurst</w:t>
            </w:r>
            <w:r w:rsidRPr="00B50EB1">
              <w:t>, and the TDRA information field value in the DCI format 0_1 or 0_2.</w:t>
            </w:r>
          </w:p>
          <w:p w14:paraId="792E163D" w14:textId="77777777" w:rsidR="00805799" w:rsidRPr="00B50EB1" w:rsidRDefault="00805799" w:rsidP="00370CF0">
            <w:pPr>
              <w:pStyle w:val="B2"/>
              <w:spacing w:before="0" w:after="120" w:line="240" w:lineRule="auto"/>
            </w:pPr>
            <w:r w:rsidRPr="00B50EB1">
              <w:t>-</w:t>
            </w:r>
            <w:r w:rsidRPr="00B50EB1">
              <w:tab/>
              <w:t xml:space="preserve">A </w:t>
            </w:r>
            <w:r w:rsidRPr="00B50EB1">
              <w:rPr>
                <w:rFonts w:eastAsia="Batang"/>
                <w:kern w:val="24"/>
              </w:rPr>
              <w:t xml:space="preserve">slot is not counted in the number of </w:t>
            </w:r>
            <m:oMath>
              <m:r>
                <w:rPr>
                  <w:rFonts w:ascii="Cambria Math" w:hAnsi="Cambria Math"/>
                </w:rPr>
                <m:t>N∙K</m:t>
              </m:r>
            </m:oMath>
            <w:r w:rsidRPr="00B50EB1">
              <w:rPr>
                <w:rFonts w:eastAsia="Batang"/>
                <w:kern w:val="24"/>
              </w:rPr>
              <w:t xml:space="preserve"> slots </w:t>
            </w:r>
            <w:r w:rsidRPr="00B50EB1">
              <w:t xml:space="preserve">for a PUSCH transmission of TB processing over multiple slots if at least one of the symbols indicated by the indexed row of the used resource allocation table in the slot overlaps with a DL symbol indicated by </w:t>
            </w:r>
            <w:r w:rsidRPr="00B50EB1">
              <w:rPr>
                <w:i/>
                <w:iCs/>
              </w:rPr>
              <w:t>tdd-UL-DL-ConfigurationCommon</w:t>
            </w:r>
            <w:r w:rsidRPr="00B50EB1">
              <w:t xml:space="preserve"> or </w:t>
            </w:r>
            <w:r w:rsidRPr="00B50EB1">
              <w:rPr>
                <w:i/>
                <w:iCs/>
              </w:rPr>
              <w:t xml:space="preserve">tdd-UL-DL-ConfigurationDedicated </w:t>
            </w:r>
            <w:r w:rsidRPr="00B50EB1">
              <w:t xml:space="preserve">if provided, or a symbol of an SS/PBCH block with index provided by </w:t>
            </w:r>
            <w:r w:rsidRPr="00B50EB1">
              <w:rPr>
                <w:i/>
                <w:iCs/>
              </w:rPr>
              <w:t>ssb-PositionsInBurst</w:t>
            </w:r>
            <w:r w:rsidRPr="00B80BC6">
              <w:rPr>
                <w:color w:val="FF0000"/>
                <w:u w:val="single"/>
              </w:rPr>
              <w:t xml:space="preserve"> in </w:t>
            </w:r>
            <w:r w:rsidRPr="00B80BC6">
              <w:rPr>
                <w:i/>
                <w:iCs/>
                <w:color w:val="FF0000"/>
                <w:u w:val="single"/>
              </w:rPr>
              <w:t>SIB1</w:t>
            </w:r>
            <w:r w:rsidRPr="00B80BC6">
              <w:rPr>
                <w:color w:val="FF0000"/>
                <w:u w:val="single"/>
              </w:rPr>
              <w:t xml:space="preserve"> or </w:t>
            </w:r>
            <w:r w:rsidRPr="00B80BC6">
              <w:rPr>
                <w:i/>
                <w:iCs/>
                <w:color w:val="FF0000"/>
                <w:u w:val="single"/>
              </w:rPr>
              <w:t>ssb</w:t>
            </w:r>
            <w:r w:rsidRPr="00B80BC6">
              <w:rPr>
                <w:color w:val="FF0000"/>
                <w:u w:val="single"/>
              </w:rPr>
              <w:t>-</w:t>
            </w:r>
            <w:r w:rsidRPr="00B80BC6">
              <w:rPr>
                <w:i/>
                <w:iCs/>
                <w:color w:val="FF0000"/>
                <w:u w:val="single"/>
              </w:rPr>
              <w:t>PositionsInBurst</w:t>
            </w:r>
            <w:r w:rsidRPr="00B80BC6">
              <w:rPr>
                <w:color w:val="FF0000"/>
                <w:u w:val="single"/>
              </w:rPr>
              <w:t xml:space="preserve"> in </w:t>
            </w:r>
            <w:r w:rsidRPr="00B80BC6">
              <w:rPr>
                <w:i/>
                <w:iCs/>
                <w:color w:val="FF0000"/>
                <w:u w:val="single"/>
              </w:rPr>
              <w:t>ServingCellConfigCommon</w:t>
            </w:r>
            <w:r w:rsidRPr="00B80BC6">
              <w:rPr>
                <w:color w:val="FF0000"/>
                <w:u w:val="single"/>
              </w:rPr>
              <w:t xml:space="preserve"> or, if the UE is not provided </w:t>
            </w:r>
            <w:r w:rsidRPr="00B80BC6">
              <w:rPr>
                <w:i/>
                <w:iCs/>
                <w:color w:val="FF0000"/>
                <w:u w:val="single"/>
              </w:rPr>
              <w:t>DLorJoint-TCIState</w:t>
            </w:r>
            <w:r w:rsidRPr="00B80BC6">
              <w:rPr>
                <w:color w:val="FF0000"/>
                <w:u w:val="single"/>
              </w:rPr>
              <w:t xml:space="preserve"> or </w:t>
            </w:r>
            <w:r w:rsidRPr="00B80BC6">
              <w:rPr>
                <w:i/>
                <w:iCs/>
                <w:color w:val="FF0000"/>
                <w:u w:val="single"/>
              </w:rPr>
              <w:t>followUnifiedTCIstate</w:t>
            </w:r>
            <w:r w:rsidRPr="00B80BC6">
              <w:rPr>
                <w:color w:val="FF0000"/>
                <w:u w:val="single"/>
              </w:rPr>
              <w:t xml:space="preserve">, by </w:t>
            </w:r>
            <w:r w:rsidRPr="00B80BC6">
              <w:rPr>
                <w:i/>
                <w:iCs/>
                <w:color w:val="FF0000"/>
                <w:u w:val="single"/>
              </w:rPr>
              <w:t>ssb-PositionsInBurst</w:t>
            </w:r>
            <w:r w:rsidRPr="00B80BC6">
              <w:rPr>
                <w:color w:val="FF0000"/>
                <w:u w:val="single"/>
              </w:rPr>
              <w:t xml:space="preserve"> in </w:t>
            </w:r>
            <w:r w:rsidRPr="00B80BC6">
              <w:rPr>
                <w:i/>
                <w:iCs/>
                <w:color w:val="FF0000"/>
                <w:u w:val="single"/>
              </w:rPr>
              <w:t>SSB-MTCAdditionalPCI</w:t>
            </w:r>
            <w:r w:rsidRPr="00B80BC6">
              <w:rPr>
                <w:color w:val="FF0000"/>
                <w:u w:val="single"/>
              </w:rPr>
              <w:t xml:space="preserve"> associated to physical cell ID with active TCI states</w:t>
            </w:r>
            <w:r w:rsidRPr="00B50EB1">
              <w:t>.</w:t>
            </w:r>
          </w:p>
          <w:p w14:paraId="78182C54" w14:textId="77777777" w:rsidR="00805799" w:rsidRPr="00B50EB1" w:rsidRDefault="00805799" w:rsidP="00370CF0">
            <w:pPr>
              <w:pStyle w:val="B1"/>
              <w:spacing w:before="0" w:after="120" w:line="240" w:lineRule="auto"/>
            </w:pPr>
            <w:r w:rsidRPr="00B50EB1">
              <w:t>-</w:t>
            </w:r>
            <w:r w:rsidRPr="00B50EB1">
              <w:tab/>
              <w:t xml:space="preserve">The UE determines </w:t>
            </w:r>
            <m:oMath>
              <m:r>
                <w:rPr>
                  <w:rFonts w:ascii="Cambria Math" w:hAnsi="Cambria Math"/>
                </w:rPr>
                <m:t>N∙K</m:t>
              </m:r>
            </m:oMath>
            <w:r w:rsidRPr="00B50EB1">
              <w:t xml:space="preserve"> slots for a PUSCH transmission of </w:t>
            </w:r>
            <w:r w:rsidRPr="00B50EB1">
              <w:rPr>
                <w:rFonts w:eastAsia="Batang"/>
              </w:rPr>
              <w:t xml:space="preserve">a </w:t>
            </w:r>
            <w:r w:rsidRPr="00B50EB1">
              <w:t>PUSCH repetition Type A</w:t>
            </w:r>
            <w:r w:rsidRPr="00B50EB1">
              <w:rPr>
                <w:rFonts w:eastAsia="Batang"/>
              </w:rPr>
              <w:t xml:space="preserve"> scheduled by RAR UL grant, </w:t>
            </w:r>
            <w:r w:rsidRPr="00B50EB1">
              <w:t>based on</w:t>
            </w:r>
            <w:r w:rsidRPr="00B50EB1">
              <w:rPr>
                <w:i/>
                <w:iCs/>
              </w:rPr>
              <w:t xml:space="preserve"> </w:t>
            </w:r>
            <w:r w:rsidRPr="00B50EB1">
              <w:rPr>
                <w:rFonts w:eastAsia="Batang"/>
                <w:i/>
                <w:iCs/>
              </w:rPr>
              <w:t>tdd-UL-DL-ConfigurationCommon</w:t>
            </w:r>
            <w:r w:rsidRPr="00B50EB1">
              <w:rPr>
                <w:rFonts w:eastAsia="Batang"/>
              </w:rPr>
              <w:t xml:space="preserve"> and </w:t>
            </w:r>
            <w:r w:rsidRPr="00B50EB1">
              <w:rPr>
                <w:rFonts w:eastAsia="Batang"/>
                <w:i/>
                <w:iCs/>
              </w:rPr>
              <w:t>ssb-PositionsInBurst,</w:t>
            </w:r>
            <w:r w:rsidRPr="00B50EB1">
              <w:rPr>
                <w:rFonts w:eastAsia="Batang"/>
              </w:rPr>
              <w:t xml:space="preserve"> and the TDRA information field value in the RAR UL grant. </w:t>
            </w:r>
          </w:p>
          <w:p w14:paraId="526978A4" w14:textId="77777777" w:rsidR="00805799" w:rsidRPr="00B50EB1" w:rsidRDefault="00805799" w:rsidP="00370CF0">
            <w:pPr>
              <w:pStyle w:val="B2"/>
              <w:spacing w:before="0" w:after="120" w:line="240" w:lineRule="auto"/>
            </w:pPr>
            <w:r w:rsidRPr="00B50EB1">
              <w:rPr>
                <w:rFonts w:eastAsia="Batang"/>
              </w:rPr>
              <w:t>-</w:t>
            </w:r>
            <w:r w:rsidRPr="00B50EB1">
              <w:rPr>
                <w:rFonts w:eastAsia="Batang"/>
              </w:rPr>
              <w:tab/>
              <w:t xml:space="preserve">A slot is not counted in the number of </w:t>
            </w:r>
            <m:oMath>
              <m:r>
                <w:rPr>
                  <w:rFonts w:ascii="Cambria Math" w:hAnsi="Cambria Math"/>
                </w:rPr>
                <m:t>N∙K</m:t>
              </m:r>
            </m:oMath>
            <w:r w:rsidRPr="00B50EB1">
              <w:rPr>
                <w:rFonts w:eastAsia="Batang"/>
              </w:rPr>
              <w:t xml:space="preserve"> slots for a PUSCH transmission of a </w:t>
            </w:r>
            <w:r w:rsidRPr="00B50EB1">
              <w:t xml:space="preserve">PUSCH repetition Type A scheduled by RAR UL grant, </w:t>
            </w:r>
            <w:r w:rsidRPr="00B50EB1">
              <w:rPr>
                <w:rFonts w:eastAsia="Batang"/>
              </w:rPr>
              <w:t>if at least</w:t>
            </w:r>
            <w:r w:rsidRPr="00B50EB1">
              <w:t xml:space="preserve"> one of the symbols indicated by the indexed row of the used resource allocation table in the slot overlaps with a DL symbol indicated by </w:t>
            </w:r>
            <w:r w:rsidRPr="00B50EB1">
              <w:rPr>
                <w:i/>
                <w:iCs/>
              </w:rPr>
              <w:t>tdd-UL-DL-ConfigurationCommon</w:t>
            </w:r>
            <w:r w:rsidRPr="00B50EB1">
              <w:t xml:space="preserve"> if provided, or a symbol of an SS/PBCH block with index provided by </w:t>
            </w:r>
            <w:r w:rsidRPr="00B50EB1">
              <w:rPr>
                <w:i/>
                <w:iCs/>
              </w:rPr>
              <w:t>ssb-PositionsInBurst</w:t>
            </w:r>
            <w:r w:rsidRPr="00B50EB1">
              <w:t>.</w:t>
            </w:r>
          </w:p>
          <w:p w14:paraId="33461B99" w14:textId="77777777" w:rsidR="00805799" w:rsidRPr="00B50EB1" w:rsidRDefault="00805799" w:rsidP="00370CF0">
            <w:pPr>
              <w:pStyle w:val="B1"/>
              <w:spacing w:before="0" w:after="120" w:line="240" w:lineRule="auto"/>
            </w:pPr>
            <w:r w:rsidRPr="00B50EB1">
              <w:t>-</w:t>
            </w:r>
            <w:r w:rsidRPr="00B50EB1">
              <w:tab/>
              <w:t xml:space="preserve">The UE determines </w:t>
            </w:r>
            <m:oMath>
              <m:r>
                <w:rPr>
                  <w:rFonts w:ascii="Cambria Math" w:hAnsi="Cambria Math"/>
                </w:rPr>
                <m:t>N∙K</m:t>
              </m:r>
            </m:oMath>
            <w:r w:rsidRPr="00B50EB1">
              <w:t xml:space="preserve"> slots for a PUSCH transmission of a</w:t>
            </w:r>
            <w:r w:rsidRPr="00B50EB1">
              <w:rPr>
                <w:rFonts w:eastAsia="Batang"/>
              </w:rPr>
              <w:t xml:space="preserve"> </w:t>
            </w:r>
            <w:r w:rsidRPr="00B50EB1">
              <w:t>PUSCH repetition Type A</w:t>
            </w:r>
            <w:r w:rsidRPr="00B50EB1">
              <w:rPr>
                <w:rFonts w:eastAsia="Batang"/>
              </w:rPr>
              <w:t xml:space="preserve"> scheduled by DCI format 0_0 with CRC scrambled by TC-RNTI, </w:t>
            </w:r>
            <w:r w:rsidRPr="00B50EB1">
              <w:t xml:space="preserve">based on </w:t>
            </w:r>
            <w:r w:rsidRPr="00B50EB1">
              <w:rPr>
                <w:rFonts w:eastAsia="Batang"/>
                <w:i/>
                <w:iCs/>
              </w:rPr>
              <w:t>tdd-UL-DL-ConfigurationCommon</w:t>
            </w:r>
            <w:r w:rsidRPr="00B50EB1">
              <w:rPr>
                <w:rFonts w:eastAsia="Batang"/>
              </w:rPr>
              <w:t xml:space="preserve"> and </w:t>
            </w:r>
            <w:r w:rsidRPr="00B50EB1">
              <w:rPr>
                <w:rFonts w:eastAsia="Batang"/>
                <w:i/>
                <w:iCs/>
              </w:rPr>
              <w:t>ssb-PositionsInBurst</w:t>
            </w:r>
            <w:r w:rsidRPr="00B50EB1">
              <w:rPr>
                <w:rFonts w:eastAsia="Batang"/>
              </w:rPr>
              <w:t xml:space="preserve"> and the TDRA information field value in the DCI scheduling the PUSCH.</w:t>
            </w:r>
          </w:p>
          <w:p w14:paraId="239D8544" w14:textId="77777777" w:rsidR="00805799" w:rsidRPr="00B50EB1" w:rsidRDefault="00805799" w:rsidP="00370CF0">
            <w:pPr>
              <w:pStyle w:val="B2"/>
              <w:spacing w:before="0" w:after="120" w:line="240" w:lineRule="auto"/>
            </w:pPr>
            <w:r w:rsidRPr="00B50EB1">
              <w:rPr>
                <w:rFonts w:eastAsia="Batang"/>
              </w:rPr>
              <w:t>-</w:t>
            </w:r>
            <w:r w:rsidRPr="00B50EB1">
              <w:rPr>
                <w:rFonts w:eastAsia="Batang"/>
              </w:rPr>
              <w:tab/>
              <w:t xml:space="preserve">A slot is not counted in the number of </w:t>
            </w:r>
            <m:oMath>
              <m:r>
                <w:rPr>
                  <w:rFonts w:ascii="Cambria Math" w:hAnsi="Cambria Math"/>
                </w:rPr>
                <m:t>N∙K</m:t>
              </m:r>
            </m:oMath>
            <w:r w:rsidRPr="00B50EB1">
              <w:rPr>
                <w:rFonts w:eastAsia="Batang"/>
              </w:rPr>
              <w:t xml:space="preserve"> slots for a PUSCH transmission of a </w:t>
            </w:r>
            <w:r w:rsidRPr="00B50EB1">
              <w:t xml:space="preserve">PUSCH repetition Type A scheduled by DCI format 0_0 scrambled by TC-RNTI, </w:t>
            </w:r>
            <w:r w:rsidRPr="00B50EB1">
              <w:rPr>
                <w:rFonts w:eastAsia="Batang"/>
              </w:rPr>
              <w:t>if at least</w:t>
            </w:r>
            <w:r w:rsidRPr="00B50EB1">
              <w:t xml:space="preserve"> one of the symbols indicated by the indexed row of the used resource allocation table in the slot overlaps with a DL symbol indicated by</w:t>
            </w:r>
            <w:r w:rsidRPr="00B50EB1">
              <w:rPr>
                <w:i/>
                <w:iCs/>
              </w:rPr>
              <w:t xml:space="preserve"> tdd-UL-DL-ConfigurationCommon</w:t>
            </w:r>
            <w:r w:rsidRPr="00B50EB1">
              <w:t xml:space="preserve"> if provided, or a symbol of an SS/PBCH block with index provided by </w:t>
            </w:r>
            <w:r w:rsidRPr="00B50EB1">
              <w:rPr>
                <w:i/>
                <w:iCs/>
              </w:rPr>
              <w:t>ssb-PositionsInBurst</w:t>
            </w:r>
            <w:r w:rsidRPr="00B50EB1">
              <w:t>.</w:t>
            </w:r>
          </w:p>
          <w:p w14:paraId="6D0E3C85" w14:textId="77777777" w:rsidR="00805799" w:rsidRPr="00396C97" w:rsidRDefault="00805799" w:rsidP="00370CF0">
            <w:pPr>
              <w:spacing w:before="0" w:after="120" w:line="240" w:lineRule="auto"/>
              <w:jc w:val="center"/>
              <w:rPr>
                <w:lang w:val="en-GB" w:eastAsia="zh-CN"/>
              </w:rPr>
            </w:pPr>
            <w:r w:rsidRPr="00441A37">
              <w:rPr>
                <w:b/>
                <w:bCs/>
                <w:noProof/>
                <w:lang w:eastAsia="zh-CN"/>
              </w:rPr>
              <w:t>&lt; Unchanged text omitted &gt;</w:t>
            </w:r>
          </w:p>
        </w:tc>
      </w:tr>
    </w:tbl>
    <w:p w14:paraId="3D85CD47" w14:textId="77777777" w:rsidR="00805799" w:rsidRPr="001B53B5" w:rsidRDefault="00805799" w:rsidP="00805799">
      <w:pPr>
        <w:spacing w:before="240" w:after="0"/>
        <w:jc w:val="both"/>
        <w:rPr>
          <w:b/>
        </w:rPr>
      </w:pPr>
      <w:r w:rsidRPr="001B53B5">
        <w:rPr>
          <w:b/>
        </w:rPr>
        <w:lastRenderedPageBreak/>
        <w:t>Proposal 1</w:t>
      </w:r>
    </w:p>
    <w:p w14:paraId="5120E95E" w14:textId="77777777" w:rsidR="00805799" w:rsidRPr="0067421D" w:rsidRDefault="00805799" w:rsidP="00805799">
      <w:pPr>
        <w:numPr>
          <w:ilvl w:val="0"/>
          <w:numId w:val="6"/>
        </w:numPr>
        <w:overflowPunct/>
        <w:autoSpaceDE/>
        <w:autoSpaceDN/>
        <w:adjustRightInd/>
        <w:spacing w:before="60" w:after="0"/>
        <w:ind w:left="288" w:hanging="288"/>
        <w:jc w:val="both"/>
        <w:textAlignment w:val="auto"/>
        <w:rPr>
          <w:iCs/>
        </w:rPr>
      </w:pPr>
      <w:r>
        <w:rPr>
          <w:iCs/>
        </w:rPr>
        <w:t>F</w:t>
      </w:r>
      <w:r w:rsidRPr="0067421D">
        <w:rPr>
          <w:iCs/>
        </w:rPr>
        <w:t xml:space="preserve">or PUSCH repetition type A with available slot counting in case of inter-cell multi-TRP operations, both SSB by </w:t>
      </w:r>
      <w:r w:rsidRPr="00B136D3">
        <w:rPr>
          <w:i/>
        </w:rPr>
        <w:t>ssb-PositionsInBurst</w:t>
      </w:r>
      <w:r w:rsidRPr="0067421D">
        <w:rPr>
          <w:iCs/>
        </w:rPr>
        <w:t xml:space="preserve"> in </w:t>
      </w:r>
      <w:r w:rsidRPr="00BA2761">
        <w:rPr>
          <w:i/>
          <w:iCs/>
          <w:lang w:eastAsia="zh-CN"/>
        </w:rPr>
        <w:t>SIB1</w:t>
      </w:r>
      <w:r w:rsidRPr="00BA2761">
        <w:rPr>
          <w:lang w:eastAsia="zh-CN"/>
        </w:rPr>
        <w:t xml:space="preserve"> </w:t>
      </w:r>
      <w:r w:rsidRPr="0067421D">
        <w:rPr>
          <w:iCs/>
        </w:rPr>
        <w:t xml:space="preserve">or </w:t>
      </w:r>
      <w:r w:rsidRPr="00B136D3">
        <w:rPr>
          <w:i/>
        </w:rPr>
        <w:t>ServingCellConfigCommon</w:t>
      </w:r>
      <w:r w:rsidRPr="0067421D">
        <w:rPr>
          <w:iCs/>
        </w:rPr>
        <w:t xml:space="preserve"> and SSB with the PCI associated with the active TCI are used for the available slot determination.</w:t>
      </w:r>
    </w:p>
    <w:p w14:paraId="1EFB94C2" w14:textId="77777777" w:rsidR="00A040D5" w:rsidRPr="00654B48" w:rsidRDefault="00A040D5" w:rsidP="00A040D5">
      <w:pPr>
        <w:overflowPunct/>
        <w:autoSpaceDE/>
        <w:autoSpaceDN/>
        <w:adjustRightInd/>
        <w:spacing w:before="60" w:after="0"/>
        <w:ind w:left="288"/>
        <w:jc w:val="both"/>
        <w:textAlignment w:val="auto"/>
        <w:rPr>
          <w:iCs/>
        </w:rPr>
      </w:pPr>
    </w:p>
    <w:p w14:paraId="09D8566E" w14:textId="77777777" w:rsidR="00DE588B" w:rsidRPr="00443753" w:rsidRDefault="00DE588B" w:rsidP="00DE588B">
      <w:pPr>
        <w:pStyle w:val="Heading1"/>
        <w:textAlignment w:val="auto"/>
        <w:rPr>
          <w:lang w:val="en-US"/>
        </w:rPr>
      </w:pPr>
      <w:bookmarkStart w:id="1" w:name="_Ref52481833"/>
      <w:r w:rsidRPr="00443753">
        <w:rPr>
          <w:lang w:val="en-US"/>
        </w:rPr>
        <w:lastRenderedPageBreak/>
        <w:t>Conclusions</w:t>
      </w:r>
      <w:bookmarkEnd w:id="1"/>
    </w:p>
    <w:p w14:paraId="4B787C32" w14:textId="399EF8BE"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B3333F">
        <w:rPr>
          <w:lang w:eastAsia="zh-CN"/>
        </w:rPr>
        <w:t xml:space="preserve">remaining issues on </w:t>
      </w:r>
      <w:r w:rsidR="00B82FAA" w:rsidRPr="00B82FAA">
        <w:rPr>
          <w:lang w:eastAsia="zh-CN"/>
        </w:rPr>
        <w:t>enhancements on PUSCH repetition type A</w:t>
      </w:r>
      <w:r w:rsidR="00EC16AD" w:rsidRPr="001F45B3">
        <w:rPr>
          <w:lang w:eastAsia="zh-CN"/>
        </w:rPr>
        <w:t>.</w:t>
      </w:r>
      <w:r w:rsidR="00FE258C" w:rsidRPr="001F45B3">
        <w:t xml:space="preserve"> </w:t>
      </w:r>
      <w:r w:rsidR="00B16C5A" w:rsidRPr="001F45B3">
        <w:t>Further, we summarize the proposals as follows:</w:t>
      </w:r>
    </w:p>
    <w:p w14:paraId="36E38897" w14:textId="77777777" w:rsidR="005D5146" w:rsidRPr="001B53B5" w:rsidRDefault="005D5146" w:rsidP="005D5146">
      <w:pPr>
        <w:spacing w:before="240" w:after="0"/>
        <w:jc w:val="both"/>
        <w:rPr>
          <w:b/>
        </w:rPr>
      </w:pPr>
      <w:r w:rsidRPr="001B53B5">
        <w:rPr>
          <w:b/>
        </w:rPr>
        <w:t>Proposal 1</w:t>
      </w:r>
    </w:p>
    <w:p w14:paraId="51FBCDDD" w14:textId="77777777" w:rsidR="005D5146" w:rsidRPr="0067421D" w:rsidRDefault="005D5146" w:rsidP="005D5146">
      <w:pPr>
        <w:numPr>
          <w:ilvl w:val="0"/>
          <w:numId w:val="6"/>
        </w:numPr>
        <w:overflowPunct/>
        <w:autoSpaceDE/>
        <w:autoSpaceDN/>
        <w:adjustRightInd/>
        <w:spacing w:before="60" w:after="0"/>
        <w:ind w:left="288" w:hanging="288"/>
        <w:jc w:val="both"/>
        <w:textAlignment w:val="auto"/>
        <w:rPr>
          <w:iCs/>
        </w:rPr>
      </w:pPr>
      <w:r>
        <w:rPr>
          <w:iCs/>
        </w:rPr>
        <w:t>F</w:t>
      </w:r>
      <w:r w:rsidRPr="0067421D">
        <w:rPr>
          <w:iCs/>
        </w:rPr>
        <w:t xml:space="preserve">or PUSCH repetition type A with available slot counting in case of inter-cell multi-TRP operations, both SSB by </w:t>
      </w:r>
      <w:r w:rsidRPr="00B136D3">
        <w:rPr>
          <w:i/>
        </w:rPr>
        <w:t>ssb-PositionsInBurst</w:t>
      </w:r>
      <w:r w:rsidRPr="0067421D">
        <w:rPr>
          <w:iCs/>
        </w:rPr>
        <w:t xml:space="preserve"> in </w:t>
      </w:r>
      <w:r w:rsidRPr="00BA2761">
        <w:rPr>
          <w:i/>
          <w:iCs/>
          <w:lang w:eastAsia="zh-CN"/>
        </w:rPr>
        <w:t>SIB1</w:t>
      </w:r>
      <w:r w:rsidRPr="00BA2761">
        <w:rPr>
          <w:lang w:eastAsia="zh-CN"/>
        </w:rPr>
        <w:t xml:space="preserve"> </w:t>
      </w:r>
      <w:r w:rsidRPr="0067421D">
        <w:rPr>
          <w:iCs/>
        </w:rPr>
        <w:t xml:space="preserve">or </w:t>
      </w:r>
      <w:r w:rsidRPr="00B136D3">
        <w:rPr>
          <w:i/>
        </w:rPr>
        <w:t>ServingCellConfigCommon</w:t>
      </w:r>
      <w:r w:rsidRPr="0067421D">
        <w:rPr>
          <w:iCs/>
        </w:rPr>
        <w:t xml:space="preserve"> and SSB with the PCI associated with the active TCI are used for the available slot determination.</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0AB1E12" w14:textId="060056D9" w:rsidR="00801C29" w:rsidRPr="00D44960" w:rsidRDefault="002026E1" w:rsidP="007C3B4B">
      <w:pPr>
        <w:widowControl w:val="0"/>
        <w:numPr>
          <w:ilvl w:val="0"/>
          <w:numId w:val="4"/>
        </w:numPr>
        <w:overflowPunct/>
        <w:autoSpaceDE/>
        <w:adjustRightInd/>
        <w:spacing w:after="120"/>
        <w:jc w:val="both"/>
        <w:textAlignment w:val="auto"/>
        <w:rPr>
          <w:lang w:eastAsia="zh-CN"/>
        </w:rPr>
      </w:pPr>
      <w:bookmarkStart w:id="2" w:name="_Ref81496943"/>
      <w:bookmarkStart w:id="3" w:name="_Ref64378400"/>
      <w:bookmarkStart w:id="4" w:name="_Ref47206669"/>
      <w:bookmarkStart w:id="5" w:name="_Ref30840956"/>
      <w:bookmarkStart w:id="6" w:name="_Ref20730972"/>
      <w:bookmarkStart w:id="7" w:name="_Ref16193927"/>
      <w:bookmarkStart w:id="8" w:name="_Ref6926730"/>
      <w:bookmarkStart w:id="9" w:name="_Ref7107393"/>
      <w:bookmarkStart w:id="10" w:name="_Ref521318726"/>
      <w:bookmarkStart w:id="11" w:name="_Ref524340861"/>
      <w:bookmarkStart w:id="12" w:name="_Ref510774888"/>
      <w:bookmarkStart w:id="13" w:name="_Ref3884257"/>
      <w:r w:rsidRPr="00D44960">
        <w:rPr>
          <w:lang w:eastAsia="zh-CN"/>
        </w:rPr>
        <w:t>Chairman’s notes, RAN1#10</w:t>
      </w:r>
      <w:r w:rsidR="00D06CD8" w:rsidRPr="00D44960">
        <w:rPr>
          <w:lang w:eastAsia="zh-CN"/>
        </w:rPr>
        <w:t>9</w:t>
      </w:r>
      <w:r w:rsidRPr="00D44960">
        <w:rPr>
          <w:lang w:eastAsia="zh-CN"/>
        </w:rPr>
        <w:t xml:space="preserve"> e-Meeting, </w:t>
      </w:r>
      <w:r w:rsidR="00D06CD8" w:rsidRPr="00D44960">
        <w:rPr>
          <w:lang w:eastAsia="zh-CN"/>
        </w:rPr>
        <w:t>May</w:t>
      </w:r>
      <w:r w:rsidRPr="00D44960">
        <w:rPr>
          <w:lang w:eastAsia="zh-CN"/>
        </w:rPr>
        <w:t xml:space="preserve"> 2022</w:t>
      </w:r>
      <w:bookmarkEnd w:id="2"/>
      <w:bookmarkEnd w:id="3"/>
    </w:p>
    <w:p w14:paraId="3D4D8DB7" w14:textId="2E86FBE2" w:rsidR="000052D5" w:rsidRPr="00D44960" w:rsidRDefault="00C80F2E" w:rsidP="000052D5">
      <w:pPr>
        <w:widowControl w:val="0"/>
        <w:numPr>
          <w:ilvl w:val="0"/>
          <w:numId w:val="4"/>
        </w:numPr>
        <w:overflowPunct/>
        <w:autoSpaceDE/>
        <w:adjustRightInd/>
        <w:spacing w:after="120"/>
        <w:jc w:val="both"/>
        <w:textAlignment w:val="auto"/>
        <w:rPr>
          <w:lang w:eastAsia="zh-CN"/>
        </w:rPr>
      </w:pPr>
      <w:bookmarkStart w:id="14" w:name="_Ref99003839"/>
      <w:bookmarkStart w:id="15" w:name="_Ref46943683"/>
      <w:bookmarkStart w:id="16" w:name="_Ref60047324"/>
      <w:bookmarkStart w:id="17" w:name="_Ref46943742"/>
      <w:bookmarkEnd w:id="4"/>
      <w:bookmarkEnd w:id="5"/>
      <w:r w:rsidRPr="00D44960">
        <w:rPr>
          <w:lang w:eastAsia="zh-CN"/>
        </w:rPr>
        <w:t>R1-2206554</w:t>
      </w:r>
      <w:r w:rsidR="000052D5" w:rsidRPr="00D44960">
        <w:rPr>
          <w:lang w:eastAsia="zh-CN"/>
        </w:rPr>
        <w:t>, “</w:t>
      </w:r>
      <w:r w:rsidR="008E7892" w:rsidRPr="00D44960">
        <w:rPr>
          <w:lang w:eastAsia="zh-CN"/>
        </w:rPr>
        <w:t>Correction on PUSCH repetition type A with available slots counting for inter-cell multi-TRPs</w:t>
      </w:r>
      <w:r w:rsidR="000052D5" w:rsidRPr="00D44960">
        <w:rPr>
          <w:lang w:eastAsia="zh-CN"/>
        </w:rPr>
        <w:t>”, Intel Corporation,</w:t>
      </w:r>
      <w:r w:rsidR="00295CB8" w:rsidRPr="00D44960">
        <w:rPr>
          <w:lang w:eastAsia="zh-CN"/>
        </w:rPr>
        <w:t xml:space="preserve"> </w:t>
      </w:r>
      <w:r w:rsidR="00FA194A" w:rsidRPr="00D44960">
        <w:rPr>
          <w:lang w:eastAsia="zh-CN"/>
        </w:rPr>
        <w:t>August</w:t>
      </w:r>
      <w:r w:rsidR="00295CB8" w:rsidRPr="00D44960">
        <w:rPr>
          <w:lang w:eastAsia="zh-CN"/>
        </w:rPr>
        <w:t xml:space="preserve"> 2022</w:t>
      </w:r>
      <w:bookmarkEnd w:id="14"/>
    </w:p>
    <w:p w14:paraId="15110312" w14:textId="15580749" w:rsidR="00113CE7" w:rsidRPr="00D44960" w:rsidRDefault="00644BD1" w:rsidP="000052D5">
      <w:pPr>
        <w:widowControl w:val="0"/>
        <w:numPr>
          <w:ilvl w:val="0"/>
          <w:numId w:val="4"/>
        </w:numPr>
        <w:overflowPunct/>
        <w:autoSpaceDE/>
        <w:adjustRightInd/>
        <w:spacing w:after="120"/>
        <w:jc w:val="both"/>
        <w:textAlignment w:val="auto"/>
        <w:rPr>
          <w:lang w:eastAsia="zh-CN"/>
        </w:rPr>
      </w:pPr>
      <w:bookmarkStart w:id="18" w:name="_Ref110237534"/>
      <w:r w:rsidRPr="00D44960">
        <w:rPr>
          <w:lang w:eastAsia="zh-CN"/>
        </w:rPr>
        <w:t xml:space="preserve">Chairman’s notes, RAN1#108 e-Meeting, </w:t>
      </w:r>
      <w:r w:rsidR="00305E15" w:rsidRPr="00D44960">
        <w:rPr>
          <w:lang w:eastAsia="zh-CN"/>
        </w:rPr>
        <w:t>February</w:t>
      </w:r>
      <w:r w:rsidRPr="00D44960">
        <w:rPr>
          <w:lang w:eastAsia="zh-CN"/>
        </w:rPr>
        <w:t xml:space="preserve"> 2022</w:t>
      </w:r>
      <w:bookmarkEnd w:id="6"/>
      <w:bookmarkEnd w:id="7"/>
      <w:bookmarkEnd w:id="8"/>
      <w:bookmarkEnd w:id="9"/>
      <w:bookmarkEnd w:id="10"/>
      <w:bookmarkEnd w:id="11"/>
      <w:bookmarkEnd w:id="12"/>
      <w:bookmarkEnd w:id="13"/>
      <w:bookmarkEnd w:id="15"/>
      <w:bookmarkEnd w:id="16"/>
      <w:bookmarkEnd w:id="17"/>
      <w:bookmarkEnd w:id="18"/>
    </w:p>
    <w:sectPr w:rsidR="00113CE7" w:rsidRPr="00D44960" w:rsidSect="006721B4">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20468" w14:textId="77777777" w:rsidR="00536BCC" w:rsidRDefault="00536BCC">
      <w:r>
        <w:separator/>
      </w:r>
    </w:p>
  </w:endnote>
  <w:endnote w:type="continuationSeparator" w:id="0">
    <w:p w14:paraId="32AD2DFB" w14:textId="77777777" w:rsidR="00536BCC" w:rsidRDefault="00536BCC">
      <w:r>
        <w:continuationSeparator/>
      </w:r>
    </w:p>
  </w:endnote>
  <w:endnote w:type="continuationNotice" w:id="1">
    <w:p w14:paraId="30B72DEE" w14:textId="77777777" w:rsidR="00536BCC" w:rsidRDefault="00536B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D608C" w14:textId="77777777" w:rsidR="00536BCC" w:rsidRDefault="00536BCC">
      <w:r>
        <w:separator/>
      </w:r>
    </w:p>
  </w:footnote>
  <w:footnote w:type="continuationSeparator" w:id="0">
    <w:p w14:paraId="2FED9076" w14:textId="77777777" w:rsidR="00536BCC" w:rsidRDefault="00536BCC">
      <w:r>
        <w:continuationSeparator/>
      </w:r>
    </w:p>
  </w:footnote>
  <w:footnote w:type="continuationNotice" w:id="1">
    <w:p w14:paraId="6F03CEED" w14:textId="77777777" w:rsidR="00536BCC" w:rsidRDefault="00536B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96899"/>
    <w:multiLevelType w:val="hybridMultilevel"/>
    <w:tmpl w:val="2250B9F6"/>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4" w15:restartNumberingAfterBreak="0">
    <w:nsid w:val="2F5D2F4C"/>
    <w:multiLevelType w:val="multilevel"/>
    <w:tmpl w:val="2F5D2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C361CE5"/>
    <w:multiLevelType w:val="hybridMultilevel"/>
    <w:tmpl w:val="42341E78"/>
    <w:lvl w:ilvl="0" w:tplc="96F6F3D2">
      <w:start w:val="5"/>
      <w:numFmt w:val="bullet"/>
      <w:lvlText w:val=""/>
      <w:lvlJc w:val="left"/>
      <w:pPr>
        <w:ind w:left="878" w:hanging="420"/>
      </w:pPr>
      <w:rPr>
        <w:rFonts w:ascii="Symbol" w:eastAsia="SimSun" w:hAnsi="Symbol" w:cs="Times New Roman" w:hint="default"/>
      </w:rPr>
    </w:lvl>
    <w:lvl w:ilvl="1" w:tplc="04090003">
      <w:start w:val="1"/>
      <w:numFmt w:val="bullet"/>
      <w:lvlText w:val=""/>
      <w:lvlJc w:val="left"/>
      <w:pPr>
        <w:ind w:left="1298" w:hanging="420"/>
      </w:pPr>
      <w:rPr>
        <w:rFonts w:ascii="Wingdings" w:hAnsi="Wingdings" w:hint="default"/>
      </w:rPr>
    </w:lvl>
    <w:lvl w:ilvl="2" w:tplc="04090005" w:tentative="1">
      <w:start w:val="1"/>
      <w:numFmt w:val="bullet"/>
      <w:lvlText w:val=""/>
      <w:lvlJc w:val="left"/>
      <w:pPr>
        <w:ind w:left="1718" w:hanging="420"/>
      </w:pPr>
      <w:rPr>
        <w:rFonts w:ascii="Wingdings" w:hAnsi="Wingdings" w:hint="default"/>
      </w:rPr>
    </w:lvl>
    <w:lvl w:ilvl="3" w:tplc="04090001" w:tentative="1">
      <w:start w:val="1"/>
      <w:numFmt w:val="bullet"/>
      <w:lvlText w:val=""/>
      <w:lvlJc w:val="left"/>
      <w:pPr>
        <w:ind w:left="2138" w:hanging="420"/>
      </w:pPr>
      <w:rPr>
        <w:rFonts w:ascii="Wingdings" w:hAnsi="Wingdings" w:hint="default"/>
      </w:rPr>
    </w:lvl>
    <w:lvl w:ilvl="4" w:tplc="04090003" w:tentative="1">
      <w:start w:val="1"/>
      <w:numFmt w:val="bullet"/>
      <w:lvlText w:val=""/>
      <w:lvlJc w:val="left"/>
      <w:pPr>
        <w:ind w:left="2558" w:hanging="420"/>
      </w:pPr>
      <w:rPr>
        <w:rFonts w:ascii="Wingdings" w:hAnsi="Wingdings" w:hint="default"/>
      </w:rPr>
    </w:lvl>
    <w:lvl w:ilvl="5" w:tplc="04090005" w:tentative="1">
      <w:start w:val="1"/>
      <w:numFmt w:val="bullet"/>
      <w:lvlText w:val=""/>
      <w:lvlJc w:val="left"/>
      <w:pPr>
        <w:ind w:left="2978" w:hanging="420"/>
      </w:pPr>
      <w:rPr>
        <w:rFonts w:ascii="Wingdings" w:hAnsi="Wingdings" w:hint="default"/>
      </w:rPr>
    </w:lvl>
    <w:lvl w:ilvl="6" w:tplc="04090001" w:tentative="1">
      <w:start w:val="1"/>
      <w:numFmt w:val="bullet"/>
      <w:lvlText w:val=""/>
      <w:lvlJc w:val="left"/>
      <w:pPr>
        <w:ind w:left="3398" w:hanging="420"/>
      </w:pPr>
      <w:rPr>
        <w:rFonts w:ascii="Wingdings" w:hAnsi="Wingdings" w:hint="default"/>
      </w:rPr>
    </w:lvl>
    <w:lvl w:ilvl="7" w:tplc="04090003" w:tentative="1">
      <w:start w:val="1"/>
      <w:numFmt w:val="bullet"/>
      <w:lvlText w:val=""/>
      <w:lvlJc w:val="left"/>
      <w:pPr>
        <w:ind w:left="3818" w:hanging="420"/>
      </w:pPr>
      <w:rPr>
        <w:rFonts w:ascii="Wingdings" w:hAnsi="Wingdings" w:hint="default"/>
      </w:rPr>
    </w:lvl>
    <w:lvl w:ilvl="8" w:tplc="04090005" w:tentative="1">
      <w:start w:val="1"/>
      <w:numFmt w:val="bullet"/>
      <w:lvlText w:val=""/>
      <w:lvlJc w:val="left"/>
      <w:pPr>
        <w:ind w:left="4238" w:hanging="420"/>
      </w:pPr>
      <w:rPr>
        <w:rFonts w:ascii="Wingdings" w:hAnsi="Wingdings" w:hint="default"/>
      </w:rPr>
    </w:lvl>
  </w:abstractNum>
  <w:abstractNum w:abstractNumId="6" w15:restartNumberingAfterBreak="0">
    <w:nsid w:val="45D406F8"/>
    <w:multiLevelType w:val="hybridMultilevel"/>
    <w:tmpl w:val="937C694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F5A05E3"/>
    <w:multiLevelType w:val="multilevel"/>
    <w:tmpl w:val="F2D6AF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12C4F6E"/>
    <w:multiLevelType w:val="multilevel"/>
    <w:tmpl w:val="512C4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3"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15" w15:restartNumberingAfterBreak="0">
    <w:nsid w:val="65B10957"/>
    <w:multiLevelType w:val="hybridMultilevel"/>
    <w:tmpl w:val="D660BD5A"/>
    <w:lvl w:ilvl="0" w:tplc="FFFFFFFF">
      <w:start w:val="5"/>
      <w:numFmt w:val="bullet"/>
      <w:lvlText w:val=""/>
      <w:lvlJc w:val="left"/>
      <w:pPr>
        <w:ind w:left="878" w:hanging="420"/>
      </w:pPr>
      <w:rPr>
        <w:rFonts w:ascii="Symbol" w:eastAsia="SimSun" w:hAnsi="Symbol" w:cs="Times New Roman" w:hint="default"/>
      </w:rPr>
    </w:lvl>
    <w:lvl w:ilvl="1" w:tplc="96F6F3D2">
      <w:start w:val="5"/>
      <w:numFmt w:val="bullet"/>
      <w:lvlText w:val=""/>
      <w:lvlJc w:val="left"/>
      <w:pPr>
        <w:ind w:left="1298" w:hanging="420"/>
      </w:pPr>
      <w:rPr>
        <w:rFonts w:ascii="Symbol" w:eastAsia="SimSun" w:hAnsi="Symbol" w:cs="Times New Roman" w:hint="default"/>
      </w:rPr>
    </w:lvl>
    <w:lvl w:ilvl="2" w:tplc="FFFFFFFF" w:tentative="1">
      <w:start w:val="1"/>
      <w:numFmt w:val="bullet"/>
      <w:lvlText w:val=""/>
      <w:lvlJc w:val="left"/>
      <w:pPr>
        <w:ind w:left="1718" w:hanging="420"/>
      </w:pPr>
      <w:rPr>
        <w:rFonts w:ascii="Wingdings" w:hAnsi="Wingdings" w:hint="default"/>
      </w:rPr>
    </w:lvl>
    <w:lvl w:ilvl="3" w:tplc="FFFFFFFF" w:tentative="1">
      <w:start w:val="1"/>
      <w:numFmt w:val="bullet"/>
      <w:lvlText w:val=""/>
      <w:lvlJc w:val="left"/>
      <w:pPr>
        <w:ind w:left="2138" w:hanging="420"/>
      </w:pPr>
      <w:rPr>
        <w:rFonts w:ascii="Wingdings" w:hAnsi="Wingdings" w:hint="default"/>
      </w:rPr>
    </w:lvl>
    <w:lvl w:ilvl="4" w:tplc="FFFFFFFF" w:tentative="1">
      <w:start w:val="1"/>
      <w:numFmt w:val="bullet"/>
      <w:lvlText w:val=""/>
      <w:lvlJc w:val="left"/>
      <w:pPr>
        <w:ind w:left="2558" w:hanging="420"/>
      </w:pPr>
      <w:rPr>
        <w:rFonts w:ascii="Wingdings" w:hAnsi="Wingdings" w:hint="default"/>
      </w:rPr>
    </w:lvl>
    <w:lvl w:ilvl="5" w:tplc="FFFFFFFF" w:tentative="1">
      <w:start w:val="1"/>
      <w:numFmt w:val="bullet"/>
      <w:lvlText w:val=""/>
      <w:lvlJc w:val="left"/>
      <w:pPr>
        <w:ind w:left="2978" w:hanging="420"/>
      </w:pPr>
      <w:rPr>
        <w:rFonts w:ascii="Wingdings" w:hAnsi="Wingdings" w:hint="default"/>
      </w:rPr>
    </w:lvl>
    <w:lvl w:ilvl="6" w:tplc="FFFFFFFF" w:tentative="1">
      <w:start w:val="1"/>
      <w:numFmt w:val="bullet"/>
      <w:lvlText w:val=""/>
      <w:lvlJc w:val="left"/>
      <w:pPr>
        <w:ind w:left="3398" w:hanging="420"/>
      </w:pPr>
      <w:rPr>
        <w:rFonts w:ascii="Wingdings" w:hAnsi="Wingdings" w:hint="default"/>
      </w:rPr>
    </w:lvl>
    <w:lvl w:ilvl="7" w:tplc="FFFFFFFF" w:tentative="1">
      <w:start w:val="1"/>
      <w:numFmt w:val="bullet"/>
      <w:lvlText w:val=""/>
      <w:lvlJc w:val="left"/>
      <w:pPr>
        <w:ind w:left="3818" w:hanging="420"/>
      </w:pPr>
      <w:rPr>
        <w:rFonts w:ascii="Wingdings" w:hAnsi="Wingdings" w:hint="default"/>
      </w:rPr>
    </w:lvl>
    <w:lvl w:ilvl="8" w:tplc="FFFFFFFF" w:tentative="1">
      <w:start w:val="1"/>
      <w:numFmt w:val="bullet"/>
      <w:lvlText w:val=""/>
      <w:lvlJc w:val="left"/>
      <w:pPr>
        <w:ind w:left="4238" w:hanging="42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DC9017A"/>
    <w:multiLevelType w:val="multilevel"/>
    <w:tmpl w:val="96F4B13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7"/>
  </w:num>
  <w:num w:numId="3">
    <w:abstractNumId w:val="1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6"/>
  </w:num>
  <w:num w:numId="7">
    <w:abstractNumId w:val="13"/>
  </w:num>
  <w:num w:numId="8">
    <w:abstractNumId w:val="16"/>
  </w:num>
  <w:num w:numId="9">
    <w:abstractNumId w:val="8"/>
  </w:num>
  <w:num w:numId="10">
    <w:abstractNumId w:val="11"/>
  </w:num>
  <w:num w:numId="11">
    <w:abstractNumId w:val="14"/>
  </w:num>
  <w:num w:numId="12">
    <w:abstractNumId w:val="4"/>
  </w:num>
  <w:num w:numId="13">
    <w:abstractNumId w:val="1"/>
  </w:num>
  <w:num w:numId="14">
    <w:abstractNumId w:val="10"/>
  </w:num>
  <w:num w:numId="15">
    <w:abstractNumId w:val="9"/>
  </w:num>
  <w:num w:numId="16">
    <w:abstractNumId w:val="5"/>
  </w:num>
  <w:num w:numId="17">
    <w:abstractNumId w:val="15"/>
  </w:num>
  <w:num w:numId="18">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ECA"/>
    <w:rsid w:val="00000F2A"/>
    <w:rsid w:val="000011A9"/>
    <w:rsid w:val="000012ED"/>
    <w:rsid w:val="00001441"/>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605B"/>
    <w:rsid w:val="00006780"/>
    <w:rsid w:val="00006870"/>
    <w:rsid w:val="0000691C"/>
    <w:rsid w:val="00006C7A"/>
    <w:rsid w:val="000070C4"/>
    <w:rsid w:val="000072BD"/>
    <w:rsid w:val="00007309"/>
    <w:rsid w:val="000074A9"/>
    <w:rsid w:val="000074F2"/>
    <w:rsid w:val="0000759D"/>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4ED"/>
    <w:rsid w:val="0001273E"/>
    <w:rsid w:val="0001282B"/>
    <w:rsid w:val="00012A11"/>
    <w:rsid w:val="00012D90"/>
    <w:rsid w:val="000131AC"/>
    <w:rsid w:val="0001321B"/>
    <w:rsid w:val="00013587"/>
    <w:rsid w:val="000137FF"/>
    <w:rsid w:val="00013A6C"/>
    <w:rsid w:val="00013A6D"/>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82A"/>
    <w:rsid w:val="00015BCB"/>
    <w:rsid w:val="00015F43"/>
    <w:rsid w:val="000162B2"/>
    <w:rsid w:val="0001686C"/>
    <w:rsid w:val="00016A24"/>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2E8A"/>
    <w:rsid w:val="00022F98"/>
    <w:rsid w:val="00023435"/>
    <w:rsid w:val="00023547"/>
    <w:rsid w:val="00023A25"/>
    <w:rsid w:val="00023C29"/>
    <w:rsid w:val="00023CA4"/>
    <w:rsid w:val="000241B2"/>
    <w:rsid w:val="000245C8"/>
    <w:rsid w:val="00024773"/>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2E"/>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416"/>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89C"/>
    <w:rsid w:val="0005290B"/>
    <w:rsid w:val="0005291A"/>
    <w:rsid w:val="00052A87"/>
    <w:rsid w:val="00052AE3"/>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D64"/>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911"/>
    <w:rsid w:val="00067B40"/>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B16"/>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90A"/>
    <w:rsid w:val="00075999"/>
    <w:rsid w:val="00075E9B"/>
    <w:rsid w:val="000762C3"/>
    <w:rsid w:val="00076590"/>
    <w:rsid w:val="00076903"/>
    <w:rsid w:val="0007694B"/>
    <w:rsid w:val="00076C52"/>
    <w:rsid w:val="00076FD2"/>
    <w:rsid w:val="00077579"/>
    <w:rsid w:val="00080477"/>
    <w:rsid w:val="000805B2"/>
    <w:rsid w:val="00080786"/>
    <w:rsid w:val="00080B5D"/>
    <w:rsid w:val="00080D74"/>
    <w:rsid w:val="000812A2"/>
    <w:rsid w:val="00081457"/>
    <w:rsid w:val="0008165A"/>
    <w:rsid w:val="000818AB"/>
    <w:rsid w:val="000819A2"/>
    <w:rsid w:val="00081B40"/>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788"/>
    <w:rsid w:val="00083ABF"/>
    <w:rsid w:val="00084255"/>
    <w:rsid w:val="000842E8"/>
    <w:rsid w:val="000844CD"/>
    <w:rsid w:val="000844E2"/>
    <w:rsid w:val="000845CA"/>
    <w:rsid w:val="00084A27"/>
    <w:rsid w:val="00084D2E"/>
    <w:rsid w:val="00085239"/>
    <w:rsid w:val="00085860"/>
    <w:rsid w:val="00085A20"/>
    <w:rsid w:val="00085C0E"/>
    <w:rsid w:val="00085E75"/>
    <w:rsid w:val="000862BA"/>
    <w:rsid w:val="00086B50"/>
    <w:rsid w:val="00086C4D"/>
    <w:rsid w:val="00086CF2"/>
    <w:rsid w:val="00086D50"/>
    <w:rsid w:val="000870E6"/>
    <w:rsid w:val="0008731C"/>
    <w:rsid w:val="0008760B"/>
    <w:rsid w:val="00087881"/>
    <w:rsid w:val="00087BAB"/>
    <w:rsid w:val="00087BBB"/>
    <w:rsid w:val="00087CD9"/>
    <w:rsid w:val="00087DBB"/>
    <w:rsid w:val="00087E29"/>
    <w:rsid w:val="00087F91"/>
    <w:rsid w:val="00090573"/>
    <w:rsid w:val="00090586"/>
    <w:rsid w:val="000906E3"/>
    <w:rsid w:val="000913C3"/>
    <w:rsid w:val="00091606"/>
    <w:rsid w:val="00091714"/>
    <w:rsid w:val="0009176C"/>
    <w:rsid w:val="0009176E"/>
    <w:rsid w:val="00091AF2"/>
    <w:rsid w:val="00091D0A"/>
    <w:rsid w:val="00091F99"/>
    <w:rsid w:val="000921E3"/>
    <w:rsid w:val="00092334"/>
    <w:rsid w:val="00092455"/>
    <w:rsid w:val="000924C4"/>
    <w:rsid w:val="000924E0"/>
    <w:rsid w:val="00092792"/>
    <w:rsid w:val="0009286A"/>
    <w:rsid w:val="000928BE"/>
    <w:rsid w:val="00093076"/>
    <w:rsid w:val="00093097"/>
    <w:rsid w:val="0009318C"/>
    <w:rsid w:val="000931C3"/>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10E3"/>
    <w:rsid w:val="000A131D"/>
    <w:rsid w:val="000A15A9"/>
    <w:rsid w:val="000A1AD3"/>
    <w:rsid w:val="000A1B41"/>
    <w:rsid w:val="000A1CF2"/>
    <w:rsid w:val="000A1D49"/>
    <w:rsid w:val="000A1E2E"/>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69"/>
    <w:rsid w:val="000A5E3D"/>
    <w:rsid w:val="000A5ED8"/>
    <w:rsid w:val="000A61CB"/>
    <w:rsid w:val="000A64B8"/>
    <w:rsid w:val="000A6788"/>
    <w:rsid w:val="000A67DE"/>
    <w:rsid w:val="000A6AC6"/>
    <w:rsid w:val="000A6AD7"/>
    <w:rsid w:val="000A6CFE"/>
    <w:rsid w:val="000A6D27"/>
    <w:rsid w:val="000A72A4"/>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6D03"/>
    <w:rsid w:val="000B71B6"/>
    <w:rsid w:val="000B7387"/>
    <w:rsid w:val="000B76BB"/>
    <w:rsid w:val="000B78AF"/>
    <w:rsid w:val="000B7D5E"/>
    <w:rsid w:val="000C0680"/>
    <w:rsid w:val="000C09A5"/>
    <w:rsid w:val="000C0DBB"/>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2E47"/>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766"/>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123F"/>
    <w:rsid w:val="000E1372"/>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0B4"/>
    <w:rsid w:val="000F13C4"/>
    <w:rsid w:val="000F13D7"/>
    <w:rsid w:val="000F157D"/>
    <w:rsid w:val="000F17E4"/>
    <w:rsid w:val="000F19E1"/>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CAF"/>
    <w:rsid w:val="000F4D36"/>
    <w:rsid w:val="000F4F44"/>
    <w:rsid w:val="000F53CB"/>
    <w:rsid w:val="000F57A9"/>
    <w:rsid w:val="000F594D"/>
    <w:rsid w:val="000F61C4"/>
    <w:rsid w:val="000F6646"/>
    <w:rsid w:val="000F6881"/>
    <w:rsid w:val="000F6AD8"/>
    <w:rsid w:val="000F6C32"/>
    <w:rsid w:val="000F6C66"/>
    <w:rsid w:val="000F6D77"/>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726"/>
    <w:rsid w:val="0010078D"/>
    <w:rsid w:val="0010085F"/>
    <w:rsid w:val="00100BA8"/>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A16"/>
    <w:rsid w:val="00107CA3"/>
    <w:rsid w:val="00107CC7"/>
    <w:rsid w:val="00110056"/>
    <w:rsid w:val="00110563"/>
    <w:rsid w:val="00110B6C"/>
    <w:rsid w:val="00110C1F"/>
    <w:rsid w:val="00110F68"/>
    <w:rsid w:val="00110FD8"/>
    <w:rsid w:val="001115C0"/>
    <w:rsid w:val="001115F4"/>
    <w:rsid w:val="001118AA"/>
    <w:rsid w:val="00111AD9"/>
    <w:rsid w:val="00111B76"/>
    <w:rsid w:val="00111CAB"/>
    <w:rsid w:val="00111D5C"/>
    <w:rsid w:val="00111DC7"/>
    <w:rsid w:val="00111F1A"/>
    <w:rsid w:val="001124B2"/>
    <w:rsid w:val="001124C3"/>
    <w:rsid w:val="00112A47"/>
    <w:rsid w:val="00112A64"/>
    <w:rsid w:val="00112ABF"/>
    <w:rsid w:val="00112B8F"/>
    <w:rsid w:val="00112D41"/>
    <w:rsid w:val="00112F02"/>
    <w:rsid w:val="0011343C"/>
    <w:rsid w:val="001134DA"/>
    <w:rsid w:val="00113517"/>
    <w:rsid w:val="0011372B"/>
    <w:rsid w:val="00113A03"/>
    <w:rsid w:val="00113CE7"/>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6FA"/>
    <w:rsid w:val="00115716"/>
    <w:rsid w:val="0011584C"/>
    <w:rsid w:val="00115D19"/>
    <w:rsid w:val="00115D1F"/>
    <w:rsid w:val="00115EE9"/>
    <w:rsid w:val="0011609A"/>
    <w:rsid w:val="001162D3"/>
    <w:rsid w:val="0011684B"/>
    <w:rsid w:val="00116B79"/>
    <w:rsid w:val="00116C96"/>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A49"/>
    <w:rsid w:val="001272AA"/>
    <w:rsid w:val="00127317"/>
    <w:rsid w:val="001274AC"/>
    <w:rsid w:val="001275E6"/>
    <w:rsid w:val="0012784F"/>
    <w:rsid w:val="001278DC"/>
    <w:rsid w:val="00127C38"/>
    <w:rsid w:val="00127DE2"/>
    <w:rsid w:val="00127F0C"/>
    <w:rsid w:val="00127F28"/>
    <w:rsid w:val="001301E5"/>
    <w:rsid w:val="00130607"/>
    <w:rsid w:val="00130714"/>
    <w:rsid w:val="00130953"/>
    <w:rsid w:val="00130DD8"/>
    <w:rsid w:val="00130F6C"/>
    <w:rsid w:val="00131071"/>
    <w:rsid w:val="0013109C"/>
    <w:rsid w:val="00131683"/>
    <w:rsid w:val="00131690"/>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B1A"/>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E2"/>
    <w:rsid w:val="00140118"/>
    <w:rsid w:val="00140583"/>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752"/>
    <w:rsid w:val="00142827"/>
    <w:rsid w:val="00142E42"/>
    <w:rsid w:val="001431CE"/>
    <w:rsid w:val="0014328E"/>
    <w:rsid w:val="001433C9"/>
    <w:rsid w:val="001435F2"/>
    <w:rsid w:val="00143700"/>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47F"/>
    <w:rsid w:val="0014652F"/>
    <w:rsid w:val="001469BF"/>
    <w:rsid w:val="00146AE8"/>
    <w:rsid w:val="00146BC8"/>
    <w:rsid w:val="0014706A"/>
    <w:rsid w:val="001476DE"/>
    <w:rsid w:val="001479AB"/>
    <w:rsid w:val="00147D65"/>
    <w:rsid w:val="00147D91"/>
    <w:rsid w:val="00147E23"/>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4BF"/>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85C"/>
    <w:rsid w:val="001628E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622"/>
    <w:rsid w:val="00164646"/>
    <w:rsid w:val="001647FA"/>
    <w:rsid w:val="001649D4"/>
    <w:rsid w:val="00164BD0"/>
    <w:rsid w:val="00164E14"/>
    <w:rsid w:val="00164E73"/>
    <w:rsid w:val="00165001"/>
    <w:rsid w:val="00165137"/>
    <w:rsid w:val="0016513E"/>
    <w:rsid w:val="00165668"/>
    <w:rsid w:val="00165C5C"/>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6E4"/>
    <w:rsid w:val="001708D0"/>
    <w:rsid w:val="0017093A"/>
    <w:rsid w:val="00170AB5"/>
    <w:rsid w:val="001716A7"/>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4CA"/>
    <w:rsid w:val="0017474E"/>
    <w:rsid w:val="00174794"/>
    <w:rsid w:val="001749F7"/>
    <w:rsid w:val="00174B06"/>
    <w:rsid w:val="00174CA7"/>
    <w:rsid w:val="00174DDB"/>
    <w:rsid w:val="00174ECB"/>
    <w:rsid w:val="00174F2F"/>
    <w:rsid w:val="0017523F"/>
    <w:rsid w:val="001752EC"/>
    <w:rsid w:val="0017568A"/>
    <w:rsid w:val="00175866"/>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C85"/>
    <w:rsid w:val="00181EC0"/>
    <w:rsid w:val="001820B2"/>
    <w:rsid w:val="001821E9"/>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DAB"/>
    <w:rsid w:val="00184F51"/>
    <w:rsid w:val="00185068"/>
    <w:rsid w:val="00185257"/>
    <w:rsid w:val="00185898"/>
    <w:rsid w:val="00185A0F"/>
    <w:rsid w:val="00185AAB"/>
    <w:rsid w:val="00185C29"/>
    <w:rsid w:val="00185E59"/>
    <w:rsid w:val="00185F10"/>
    <w:rsid w:val="00186153"/>
    <w:rsid w:val="0018633D"/>
    <w:rsid w:val="00186395"/>
    <w:rsid w:val="001864C2"/>
    <w:rsid w:val="00186864"/>
    <w:rsid w:val="00186AAC"/>
    <w:rsid w:val="00186B4D"/>
    <w:rsid w:val="00186FD6"/>
    <w:rsid w:val="00187290"/>
    <w:rsid w:val="001872A2"/>
    <w:rsid w:val="0018748A"/>
    <w:rsid w:val="0018767B"/>
    <w:rsid w:val="00187D3B"/>
    <w:rsid w:val="00190205"/>
    <w:rsid w:val="00190307"/>
    <w:rsid w:val="001903C4"/>
    <w:rsid w:val="00190705"/>
    <w:rsid w:val="00190927"/>
    <w:rsid w:val="00190BD5"/>
    <w:rsid w:val="00190BE0"/>
    <w:rsid w:val="00190EC7"/>
    <w:rsid w:val="00190FB0"/>
    <w:rsid w:val="0019137D"/>
    <w:rsid w:val="00191727"/>
    <w:rsid w:val="0019189A"/>
    <w:rsid w:val="00191A2B"/>
    <w:rsid w:val="00191B41"/>
    <w:rsid w:val="00191EBF"/>
    <w:rsid w:val="00191EC3"/>
    <w:rsid w:val="0019213A"/>
    <w:rsid w:val="001925E5"/>
    <w:rsid w:val="001929C8"/>
    <w:rsid w:val="00192C50"/>
    <w:rsid w:val="00192D98"/>
    <w:rsid w:val="00192E8F"/>
    <w:rsid w:val="0019350F"/>
    <w:rsid w:val="001935F1"/>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A0303"/>
    <w:rsid w:val="001A032E"/>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F38"/>
    <w:rsid w:val="001A706D"/>
    <w:rsid w:val="001A71EB"/>
    <w:rsid w:val="001A72EE"/>
    <w:rsid w:val="001A73C8"/>
    <w:rsid w:val="001A7436"/>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A7E"/>
    <w:rsid w:val="001B2CF4"/>
    <w:rsid w:val="001B2F10"/>
    <w:rsid w:val="001B2FFF"/>
    <w:rsid w:val="001B3134"/>
    <w:rsid w:val="001B319F"/>
    <w:rsid w:val="001B3754"/>
    <w:rsid w:val="001B3E2F"/>
    <w:rsid w:val="001B3EA6"/>
    <w:rsid w:val="001B4974"/>
    <w:rsid w:val="001B4A2D"/>
    <w:rsid w:val="001B4B95"/>
    <w:rsid w:val="001B4BAB"/>
    <w:rsid w:val="001B4E1B"/>
    <w:rsid w:val="001B4E81"/>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474"/>
    <w:rsid w:val="001C3663"/>
    <w:rsid w:val="001C3DC6"/>
    <w:rsid w:val="001C3EAE"/>
    <w:rsid w:val="001C41BF"/>
    <w:rsid w:val="001C470C"/>
    <w:rsid w:val="001C4F17"/>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C68"/>
    <w:rsid w:val="001D413C"/>
    <w:rsid w:val="001D4315"/>
    <w:rsid w:val="001D434C"/>
    <w:rsid w:val="001D43C0"/>
    <w:rsid w:val="001D477D"/>
    <w:rsid w:val="001D47F5"/>
    <w:rsid w:val="001D491D"/>
    <w:rsid w:val="001D4969"/>
    <w:rsid w:val="001D4AF0"/>
    <w:rsid w:val="001D4DA1"/>
    <w:rsid w:val="001D4F24"/>
    <w:rsid w:val="001D506F"/>
    <w:rsid w:val="001D51CF"/>
    <w:rsid w:val="001D531A"/>
    <w:rsid w:val="001D57BC"/>
    <w:rsid w:val="001D5CA1"/>
    <w:rsid w:val="001D5D0B"/>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0C1"/>
    <w:rsid w:val="001E3188"/>
    <w:rsid w:val="001E31D1"/>
    <w:rsid w:val="001E32BE"/>
    <w:rsid w:val="001E37BD"/>
    <w:rsid w:val="001E3A45"/>
    <w:rsid w:val="001E3A77"/>
    <w:rsid w:val="001E3DAB"/>
    <w:rsid w:val="001E3DD3"/>
    <w:rsid w:val="001E3E98"/>
    <w:rsid w:val="001E420B"/>
    <w:rsid w:val="001E454E"/>
    <w:rsid w:val="001E4583"/>
    <w:rsid w:val="001E4704"/>
    <w:rsid w:val="001E48BC"/>
    <w:rsid w:val="001E4C13"/>
    <w:rsid w:val="001E50CB"/>
    <w:rsid w:val="001E5108"/>
    <w:rsid w:val="001E51CF"/>
    <w:rsid w:val="001E5234"/>
    <w:rsid w:val="001E5612"/>
    <w:rsid w:val="001E5674"/>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841"/>
    <w:rsid w:val="001F39AB"/>
    <w:rsid w:val="001F3B07"/>
    <w:rsid w:val="001F3D7B"/>
    <w:rsid w:val="001F3E5E"/>
    <w:rsid w:val="001F45B3"/>
    <w:rsid w:val="001F45E8"/>
    <w:rsid w:val="001F4718"/>
    <w:rsid w:val="001F4AE1"/>
    <w:rsid w:val="001F4E57"/>
    <w:rsid w:val="001F53A2"/>
    <w:rsid w:val="001F552B"/>
    <w:rsid w:val="001F5538"/>
    <w:rsid w:val="001F55FD"/>
    <w:rsid w:val="001F5837"/>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A9E"/>
    <w:rsid w:val="00202D2E"/>
    <w:rsid w:val="00202ED8"/>
    <w:rsid w:val="00202F23"/>
    <w:rsid w:val="00203159"/>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5DF9"/>
    <w:rsid w:val="00206009"/>
    <w:rsid w:val="00206067"/>
    <w:rsid w:val="0020610B"/>
    <w:rsid w:val="00206133"/>
    <w:rsid w:val="002061AF"/>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1D3"/>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C2F"/>
    <w:rsid w:val="00220E92"/>
    <w:rsid w:val="002210B6"/>
    <w:rsid w:val="002211DD"/>
    <w:rsid w:val="0022135D"/>
    <w:rsid w:val="00221623"/>
    <w:rsid w:val="0022185B"/>
    <w:rsid w:val="00221B1A"/>
    <w:rsid w:val="002222A4"/>
    <w:rsid w:val="0022231E"/>
    <w:rsid w:val="002224F0"/>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4F65"/>
    <w:rsid w:val="00225344"/>
    <w:rsid w:val="00225525"/>
    <w:rsid w:val="00225593"/>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CFF"/>
    <w:rsid w:val="00227D96"/>
    <w:rsid w:val="00227F9E"/>
    <w:rsid w:val="00230040"/>
    <w:rsid w:val="002300E1"/>
    <w:rsid w:val="002305EF"/>
    <w:rsid w:val="002307D8"/>
    <w:rsid w:val="00230944"/>
    <w:rsid w:val="00230AD3"/>
    <w:rsid w:val="00230BB1"/>
    <w:rsid w:val="00230D41"/>
    <w:rsid w:val="00230F2F"/>
    <w:rsid w:val="0023101D"/>
    <w:rsid w:val="002313E4"/>
    <w:rsid w:val="002314EE"/>
    <w:rsid w:val="00231740"/>
    <w:rsid w:val="00231929"/>
    <w:rsid w:val="00231D67"/>
    <w:rsid w:val="00231F4E"/>
    <w:rsid w:val="00231F88"/>
    <w:rsid w:val="00232050"/>
    <w:rsid w:val="00232191"/>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32D"/>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3F56"/>
    <w:rsid w:val="002540B3"/>
    <w:rsid w:val="0025410C"/>
    <w:rsid w:val="0025498D"/>
    <w:rsid w:val="00254F42"/>
    <w:rsid w:val="002554A7"/>
    <w:rsid w:val="002554CD"/>
    <w:rsid w:val="002554EF"/>
    <w:rsid w:val="00255BD7"/>
    <w:rsid w:val="00255C71"/>
    <w:rsid w:val="002562A9"/>
    <w:rsid w:val="002563B9"/>
    <w:rsid w:val="0025692A"/>
    <w:rsid w:val="00256D9B"/>
    <w:rsid w:val="00256F02"/>
    <w:rsid w:val="002571C8"/>
    <w:rsid w:val="002572F1"/>
    <w:rsid w:val="00257424"/>
    <w:rsid w:val="00257730"/>
    <w:rsid w:val="00257A62"/>
    <w:rsid w:val="00257B64"/>
    <w:rsid w:val="00260156"/>
    <w:rsid w:val="00260258"/>
    <w:rsid w:val="002606C7"/>
    <w:rsid w:val="0026075E"/>
    <w:rsid w:val="0026095B"/>
    <w:rsid w:val="00260A6F"/>
    <w:rsid w:val="00260E1C"/>
    <w:rsid w:val="00260FAD"/>
    <w:rsid w:val="002611B5"/>
    <w:rsid w:val="002612A1"/>
    <w:rsid w:val="00261351"/>
    <w:rsid w:val="00261383"/>
    <w:rsid w:val="00261C39"/>
    <w:rsid w:val="00261D05"/>
    <w:rsid w:val="002623AC"/>
    <w:rsid w:val="00262525"/>
    <w:rsid w:val="002626E2"/>
    <w:rsid w:val="00262979"/>
    <w:rsid w:val="00262B2E"/>
    <w:rsid w:val="00262CEB"/>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D3E"/>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4E0"/>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FE5"/>
    <w:rsid w:val="0028145B"/>
    <w:rsid w:val="0028187E"/>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1E"/>
    <w:rsid w:val="002876D5"/>
    <w:rsid w:val="002877DE"/>
    <w:rsid w:val="00287C28"/>
    <w:rsid w:val="00290097"/>
    <w:rsid w:val="0029018C"/>
    <w:rsid w:val="00290254"/>
    <w:rsid w:val="002903B3"/>
    <w:rsid w:val="002904AA"/>
    <w:rsid w:val="00290CDF"/>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6D4"/>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B0D"/>
    <w:rsid w:val="002B4C39"/>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681"/>
    <w:rsid w:val="002B7DF2"/>
    <w:rsid w:val="002C013F"/>
    <w:rsid w:val="002C014C"/>
    <w:rsid w:val="002C04C2"/>
    <w:rsid w:val="002C0818"/>
    <w:rsid w:val="002C0975"/>
    <w:rsid w:val="002C0B47"/>
    <w:rsid w:val="002C0DD0"/>
    <w:rsid w:val="002C0E0A"/>
    <w:rsid w:val="002C1780"/>
    <w:rsid w:val="002C18A1"/>
    <w:rsid w:val="002C1DD4"/>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FE2"/>
    <w:rsid w:val="002C403F"/>
    <w:rsid w:val="002C4758"/>
    <w:rsid w:val="002C4950"/>
    <w:rsid w:val="002C4C64"/>
    <w:rsid w:val="002C4E68"/>
    <w:rsid w:val="002C50DC"/>
    <w:rsid w:val="002C514C"/>
    <w:rsid w:val="002C5533"/>
    <w:rsid w:val="002C557B"/>
    <w:rsid w:val="002C5620"/>
    <w:rsid w:val="002C5A6B"/>
    <w:rsid w:val="002C5AA7"/>
    <w:rsid w:val="002C6030"/>
    <w:rsid w:val="002C60E1"/>
    <w:rsid w:val="002C61E0"/>
    <w:rsid w:val="002C635E"/>
    <w:rsid w:val="002C6480"/>
    <w:rsid w:val="002C6DDA"/>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72F"/>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3BA0"/>
    <w:rsid w:val="002E4049"/>
    <w:rsid w:val="002E4144"/>
    <w:rsid w:val="002E42EF"/>
    <w:rsid w:val="002E4743"/>
    <w:rsid w:val="002E4862"/>
    <w:rsid w:val="002E487E"/>
    <w:rsid w:val="002E4FCB"/>
    <w:rsid w:val="002E51AA"/>
    <w:rsid w:val="002E5255"/>
    <w:rsid w:val="002E539F"/>
    <w:rsid w:val="002E56ED"/>
    <w:rsid w:val="002E58E1"/>
    <w:rsid w:val="002E59B3"/>
    <w:rsid w:val="002E5BBF"/>
    <w:rsid w:val="002E5BDD"/>
    <w:rsid w:val="002E5C56"/>
    <w:rsid w:val="002E5C7D"/>
    <w:rsid w:val="002E6006"/>
    <w:rsid w:val="002E60F3"/>
    <w:rsid w:val="002E635F"/>
    <w:rsid w:val="002E63A6"/>
    <w:rsid w:val="002E6785"/>
    <w:rsid w:val="002E679D"/>
    <w:rsid w:val="002E6C1F"/>
    <w:rsid w:val="002E6C62"/>
    <w:rsid w:val="002E6D73"/>
    <w:rsid w:val="002E6F01"/>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AE0"/>
    <w:rsid w:val="002F30A3"/>
    <w:rsid w:val="002F3784"/>
    <w:rsid w:val="002F381E"/>
    <w:rsid w:val="002F3F16"/>
    <w:rsid w:val="002F40FE"/>
    <w:rsid w:val="002F413F"/>
    <w:rsid w:val="002F44AD"/>
    <w:rsid w:val="002F45D3"/>
    <w:rsid w:val="002F4934"/>
    <w:rsid w:val="002F4A1A"/>
    <w:rsid w:val="002F4A52"/>
    <w:rsid w:val="002F4CF5"/>
    <w:rsid w:val="002F4E00"/>
    <w:rsid w:val="002F4E22"/>
    <w:rsid w:val="002F4FC5"/>
    <w:rsid w:val="002F509E"/>
    <w:rsid w:val="002F52BE"/>
    <w:rsid w:val="002F5422"/>
    <w:rsid w:val="002F5634"/>
    <w:rsid w:val="002F5FDA"/>
    <w:rsid w:val="002F6105"/>
    <w:rsid w:val="002F619C"/>
    <w:rsid w:val="002F6319"/>
    <w:rsid w:val="002F64E3"/>
    <w:rsid w:val="002F68D8"/>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795"/>
    <w:rsid w:val="00300C71"/>
    <w:rsid w:val="00300CDD"/>
    <w:rsid w:val="00300E05"/>
    <w:rsid w:val="003011C0"/>
    <w:rsid w:val="0030126F"/>
    <w:rsid w:val="0030159E"/>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106"/>
    <w:rsid w:val="00304549"/>
    <w:rsid w:val="00304AC5"/>
    <w:rsid w:val="00304FCA"/>
    <w:rsid w:val="003053B3"/>
    <w:rsid w:val="0030577F"/>
    <w:rsid w:val="0030578F"/>
    <w:rsid w:val="003057FD"/>
    <w:rsid w:val="0030599E"/>
    <w:rsid w:val="00305E15"/>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4F94"/>
    <w:rsid w:val="00315016"/>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79C"/>
    <w:rsid w:val="0032085E"/>
    <w:rsid w:val="00320AC6"/>
    <w:rsid w:val="00320B1B"/>
    <w:rsid w:val="00320FB7"/>
    <w:rsid w:val="00321410"/>
    <w:rsid w:val="0032165D"/>
    <w:rsid w:val="0032172E"/>
    <w:rsid w:val="00321822"/>
    <w:rsid w:val="00321890"/>
    <w:rsid w:val="003218EB"/>
    <w:rsid w:val="00321B02"/>
    <w:rsid w:val="00321D8F"/>
    <w:rsid w:val="00322131"/>
    <w:rsid w:val="0032227D"/>
    <w:rsid w:val="003222E4"/>
    <w:rsid w:val="003225D1"/>
    <w:rsid w:val="00322A6A"/>
    <w:rsid w:val="00322BC3"/>
    <w:rsid w:val="00322CD1"/>
    <w:rsid w:val="00322D9D"/>
    <w:rsid w:val="00322E3B"/>
    <w:rsid w:val="00322E90"/>
    <w:rsid w:val="00323A1F"/>
    <w:rsid w:val="00323B8E"/>
    <w:rsid w:val="00323D0A"/>
    <w:rsid w:val="00323E6A"/>
    <w:rsid w:val="00323FAD"/>
    <w:rsid w:val="00323FE8"/>
    <w:rsid w:val="0032427E"/>
    <w:rsid w:val="00324473"/>
    <w:rsid w:val="00324731"/>
    <w:rsid w:val="003249F8"/>
    <w:rsid w:val="0032510C"/>
    <w:rsid w:val="003254C5"/>
    <w:rsid w:val="003254D9"/>
    <w:rsid w:val="00325781"/>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5250"/>
    <w:rsid w:val="00335441"/>
    <w:rsid w:val="0033592C"/>
    <w:rsid w:val="00335A00"/>
    <w:rsid w:val="00335E2A"/>
    <w:rsid w:val="00335F77"/>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8A1"/>
    <w:rsid w:val="00340A17"/>
    <w:rsid w:val="00340E16"/>
    <w:rsid w:val="00340E58"/>
    <w:rsid w:val="00341087"/>
    <w:rsid w:val="003411D3"/>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2AD"/>
    <w:rsid w:val="00345308"/>
    <w:rsid w:val="00345D68"/>
    <w:rsid w:val="00345E45"/>
    <w:rsid w:val="00345E76"/>
    <w:rsid w:val="00345EB6"/>
    <w:rsid w:val="003460A2"/>
    <w:rsid w:val="0034684C"/>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CEE"/>
    <w:rsid w:val="00360D1F"/>
    <w:rsid w:val="00360EC0"/>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FA"/>
    <w:rsid w:val="003635DD"/>
    <w:rsid w:val="00363E61"/>
    <w:rsid w:val="00363EC1"/>
    <w:rsid w:val="00364230"/>
    <w:rsid w:val="00364288"/>
    <w:rsid w:val="003648FB"/>
    <w:rsid w:val="00364A63"/>
    <w:rsid w:val="00364C14"/>
    <w:rsid w:val="00364F8A"/>
    <w:rsid w:val="0036533C"/>
    <w:rsid w:val="00365480"/>
    <w:rsid w:val="00365540"/>
    <w:rsid w:val="00365753"/>
    <w:rsid w:val="003658A1"/>
    <w:rsid w:val="00365F75"/>
    <w:rsid w:val="00366324"/>
    <w:rsid w:val="0036662D"/>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7E0"/>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08A7"/>
    <w:rsid w:val="00381685"/>
    <w:rsid w:val="0038182F"/>
    <w:rsid w:val="00381A0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41D"/>
    <w:rsid w:val="00393555"/>
    <w:rsid w:val="00393B78"/>
    <w:rsid w:val="00393BF0"/>
    <w:rsid w:val="00394070"/>
    <w:rsid w:val="0039418B"/>
    <w:rsid w:val="003943FA"/>
    <w:rsid w:val="00394575"/>
    <w:rsid w:val="00394689"/>
    <w:rsid w:val="00394775"/>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5CC"/>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15D"/>
    <w:rsid w:val="003A6330"/>
    <w:rsid w:val="003A67EA"/>
    <w:rsid w:val="003A6B90"/>
    <w:rsid w:val="003A6BC9"/>
    <w:rsid w:val="003A6F51"/>
    <w:rsid w:val="003A70CC"/>
    <w:rsid w:val="003A7239"/>
    <w:rsid w:val="003A748F"/>
    <w:rsid w:val="003A7513"/>
    <w:rsid w:val="003A762E"/>
    <w:rsid w:val="003A76A9"/>
    <w:rsid w:val="003A7747"/>
    <w:rsid w:val="003A77AA"/>
    <w:rsid w:val="003A7D76"/>
    <w:rsid w:val="003B0271"/>
    <w:rsid w:val="003B0299"/>
    <w:rsid w:val="003B056F"/>
    <w:rsid w:val="003B0901"/>
    <w:rsid w:val="003B0B4D"/>
    <w:rsid w:val="003B0C30"/>
    <w:rsid w:val="003B0D51"/>
    <w:rsid w:val="003B101E"/>
    <w:rsid w:val="003B1046"/>
    <w:rsid w:val="003B127A"/>
    <w:rsid w:val="003B14B8"/>
    <w:rsid w:val="003B1575"/>
    <w:rsid w:val="003B1576"/>
    <w:rsid w:val="003B180E"/>
    <w:rsid w:val="003B188F"/>
    <w:rsid w:val="003B1C76"/>
    <w:rsid w:val="003B1CC2"/>
    <w:rsid w:val="003B2010"/>
    <w:rsid w:val="003B20F5"/>
    <w:rsid w:val="003B21B1"/>
    <w:rsid w:val="003B2852"/>
    <w:rsid w:val="003B294F"/>
    <w:rsid w:val="003B2B79"/>
    <w:rsid w:val="003B2FEA"/>
    <w:rsid w:val="003B38BE"/>
    <w:rsid w:val="003B39C0"/>
    <w:rsid w:val="003B3A40"/>
    <w:rsid w:val="003B3D57"/>
    <w:rsid w:val="003B4159"/>
    <w:rsid w:val="003B4482"/>
    <w:rsid w:val="003B46F4"/>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AB"/>
    <w:rsid w:val="003C3EF9"/>
    <w:rsid w:val="003C4250"/>
    <w:rsid w:val="003C4952"/>
    <w:rsid w:val="003C4AF7"/>
    <w:rsid w:val="003C4BCF"/>
    <w:rsid w:val="003C4D16"/>
    <w:rsid w:val="003C4D8C"/>
    <w:rsid w:val="003C4E51"/>
    <w:rsid w:val="003C4F25"/>
    <w:rsid w:val="003C5153"/>
    <w:rsid w:val="003C57EE"/>
    <w:rsid w:val="003C5A49"/>
    <w:rsid w:val="003C5ACB"/>
    <w:rsid w:val="003C5B09"/>
    <w:rsid w:val="003C5CE6"/>
    <w:rsid w:val="003C5FE7"/>
    <w:rsid w:val="003C6232"/>
    <w:rsid w:val="003C6580"/>
    <w:rsid w:val="003C6BCC"/>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163"/>
    <w:rsid w:val="003D13FD"/>
    <w:rsid w:val="003D1727"/>
    <w:rsid w:val="003D1ADB"/>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5DE"/>
    <w:rsid w:val="003D49FC"/>
    <w:rsid w:val="003D4C2F"/>
    <w:rsid w:val="003D4E9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2FD8"/>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3BC"/>
    <w:rsid w:val="003E7749"/>
    <w:rsid w:val="003E7A07"/>
    <w:rsid w:val="003E7F13"/>
    <w:rsid w:val="003E7F71"/>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6F29"/>
    <w:rsid w:val="003F73A0"/>
    <w:rsid w:val="003F7564"/>
    <w:rsid w:val="003F75DD"/>
    <w:rsid w:val="003F7DFF"/>
    <w:rsid w:val="0040015E"/>
    <w:rsid w:val="0040017A"/>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2375"/>
    <w:rsid w:val="004024AB"/>
    <w:rsid w:val="004025A2"/>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1E"/>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8A"/>
    <w:rsid w:val="00415F3A"/>
    <w:rsid w:val="0041608B"/>
    <w:rsid w:val="0041616C"/>
    <w:rsid w:val="0041693B"/>
    <w:rsid w:val="00416963"/>
    <w:rsid w:val="00416A5F"/>
    <w:rsid w:val="00416A66"/>
    <w:rsid w:val="00416C26"/>
    <w:rsid w:val="00416DCB"/>
    <w:rsid w:val="00417198"/>
    <w:rsid w:val="004171EF"/>
    <w:rsid w:val="00417457"/>
    <w:rsid w:val="00417678"/>
    <w:rsid w:val="00417980"/>
    <w:rsid w:val="00417A46"/>
    <w:rsid w:val="00417AC4"/>
    <w:rsid w:val="00417F4B"/>
    <w:rsid w:val="00420126"/>
    <w:rsid w:val="0042015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3746"/>
    <w:rsid w:val="004237F8"/>
    <w:rsid w:val="00424A31"/>
    <w:rsid w:val="00424B93"/>
    <w:rsid w:val="00424BC7"/>
    <w:rsid w:val="00424D58"/>
    <w:rsid w:val="0042522D"/>
    <w:rsid w:val="0042535D"/>
    <w:rsid w:val="00425710"/>
    <w:rsid w:val="0042579D"/>
    <w:rsid w:val="004258FA"/>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16A"/>
    <w:rsid w:val="004272DB"/>
    <w:rsid w:val="004273E6"/>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8BB"/>
    <w:rsid w:val="00431CB1"/>
    <w:rsid w:val="00431DB5"/>
    <w:rsid w:val="00431FE8"/>
    <w:rsid w:val="00431FEE"/>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5F16"/>
    <w:rsid w:val="004462AF"/>
    <w:rsid w:val="00446375"/>
    <w:rsid w:val="0044639B"/>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0FB2"/>
    <w:rsid w:val="004517EF"/>
    <w:rsid w:val="004518D5"/>
    <w:rsid w:val="004518EE"/>
    <w:rsid w:val="004519BF"/>
    <w:rsid w:val="00451B06"/>
    <w:rsid w:val="00451BEB"/>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1E49"/>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C8"/>
    <w:rsid w:val="004671FB"/>
    <w:rsid w:val="0046730B"/>
    <w:rsid w:val="004674F2"/>
    <w:rsid w:val="00467640"/>
    <w:rsid w:val="004676D2"/>
    <w:rsid w:val="00467838"/>
    <w:rsid w:val="00467B2C"/>
    <w:rsid w:val="00467DD7"/>
    <w:rsid w:val="00467F9B"/>
    <w:rsid w:val="00470337"/>
    <w:rsid w:val="0047041E"/>
    <w:rsid w:val="004706FD"/>
    <w:rsid w:val="00470750"/>
    <w:rsid w:val="00470893"/>
    <w:rsid w:val="004708E2"/>
    <w:rsid w:val="00470AF6"/>
    <w:rsid w:val="00470BF1"/>
    <w:rsid w:val="00470C25"/>
    <w:rsid w:val="00470E35"/>
    <w:rsid w:val="00470E47"/>
    <w:rsid w:val="0047166D"/>
    <w:rsid w:val="00471856"/>
    <w:rsid w:val="004719A1"/>
    <w:rsid w:val="00471DB0"/>
    <w:rsid w:val="00471EB6"/>
    <w:rsid w:val="00471F3B"/>
    <w:rsid w:val="00471FAB"/>
    <w:rsid w:val="00472101"/>
    <w:rsid w:val="00472964"/>
    <w:rsid w:val="00472ACB"/>
    <w:rsid w:val="00472B1D"/>
    <w:rsid w:val="00472B42"/>
    <w:rsid w:val="00472C2B"/>
    <w:rsid w:val="00472E42"/>
    <w:rsid w:val="004736BC"/>
    <w:rsid w:val="00473E9A"/>
    <w:rsid w:val="00473F5F"/>
    <w:rsid w:val="00474085"/>
    <w:rsid w:val="0047410D"/>
    <w:rsid w:val="004744D6"/>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AFA"/>
    <w:rsid w:val="00477B19"/>
    <w:rsid w:val="00477FBA"/>
    <w:rsid w:val="004801FB"/>
    <w:rsid w:val="004803A9"/>
    <w:rsid w:val="004805D8"/>
    <w:rsid w:val="004807D5"/>
    <w:rsid w:val="00480B03"/>
    <w:rsid w:val="00480C23"/>
    <w:rsid w:val="004810EC"/>
    <w:rsid w:val="004814F6"/>
    <w:rsid w:val="00481607"/>
    <w:rsid w:val="00481887"/>
    <w:rsid w:val="0048198C"/>
    <w:rsid w:val="00481A56"/>
    <w:rsid w:val="00481BF4"/>
    <w:rsid w:val="00481CE2"/>
    <w:rsid w:val="00481DB9"/>
    <w:rsid w:val="00482389"/>
    <w:rsid w:val="004827DD"/>
    <w:rsid w:val="00482943"/>
    <w:rsid w:val="00482ADC"/>
    <w:rsid w:val="00482B1F"/>
    <w:rsid w:val="00482BA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854"/>
    <w:rsid w:val="004969DF"/>
    <w:rsid w:val="00496BEF"/>
    <w:rsid w:val="0049792C"/>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093"/>
    <w:rsid w:val="004A23B8"/>
    <w:rsid w:val="004A23C0"/>
    <w:rsid w:val="004A2447"/>
    <w:rsid w:val="004A28D4"/>
    <w:rsid w:val="004A2908"/>
    <w:rsid w:val="004A29E4"/>
    <w:rsid w:val="004A2AD4"/>
    <w:rsid w:val="004A2B20"/>
    <w:rsid w:val="004A2B3D"/>
    <w:rsid w:val="004A2B8D"/>
    <w:rsid w:val="004A2BE1"/>
    <w:rsid w:val="004A2E44"/>
    <w:rsid w:val="004A30C6"/>
    <w:rsid w:val="004A30F7"/>
    <w:rsid w:val="004A318B"/>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B4F"/>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3B8"/>
    <w:rsid w:val="004B55EC"/>
    <w:rsid w:val="004B57FB"/>
    <w:rsid w:val="004B58C9"/>
    <w:rsid w:val="004B5E7F"/>
    <w:rsid w:val="004B600F"/>
    <w:rsid w:val="004B6301"/>
    <w:rsid w:val="004B68B3"/>
    <w:rsid w:val="004B6A6C"/>
    <w:rsid w:val="004B6D33"/>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0BD"/>
    <w:rsid w:val="004C2371"/>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384"/>
    <w:rsid w:val="004C46FF"/>
    <w:rsid w:val="004C47BD"/>
    <w:rsid w:val="004C47FE"/>
    <w:rsid w:val="004C4849"/>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915"/>
    <w:rsid w:val="004C6D25"/>
    <w:rsid w:val="004C70BC"/>
    <w:rsid w:val="004C730E"/>
    <w:rsid w:val="004C73FF"/>
    <w:rsid w:val="004C759F"/>
    <w:rsid w:val="004C7739"/>
    <w:rsid w:val="004C7751"/>
    <w:rsid w:val="004C7BC0"/>
    <w:rsid w:val="004C7BDF"/>
    <w:rsid w:val="004C7C61"/>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DC3"/>
    <w:rsid w:val="004D2E1A"/>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E15"/>
    <w:rsid w:val="004D4EE1"/>
    <w:rsid w:val="004D50CC"/>
    <w:rsid w:val="004D52ED"/>
    <w:rsid w:val="004D55BF"/>
    <w:rsid w:val="004D58D1"/>
    <w:rsid w:val="004D59F7"/>
    <w:rsid w:val="004D5A3A"/>
    <w:rsid w:val="004D5A71"/>
    <w:rsid w:val="004D5F02"/>
    <w:rsid w:val="004D6170"/>
    <w:rsid w:val="004D61E6"/>
    <w:rsid w:val="004D6321"/>
    <w:rsid w:val="004D68C0"/>
    <w:rsid w:val="004D6A57"/>
    <w:rsid w:val="004D6DAC"/>
    <w:rsid w:val="004D6DD2"/>
    <w:rsid w:val="004D6EB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86"/>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538"/>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A8C"/>
    <w:rsid w:val="00501BF1"/>
    <w:rsid w:val="00501F0D"/>
    <w:rsid w:val="00501F3A"/>
    <w:rsid w:val="005020AC"/>
    <w:rsid w:val="005021FA"/>
    <w:rsid w:val="00502406"/>
    <w:rsid w:val="0050247A"/>
    <w:rsid w:val="005029A2"/>
    <w:rsid w:val="00502BE1"/>
    <w:rsid w:val="00502FCA"/>
    <w:rsid w:val="0050304F"/>
    <w:rsid w:val="005032FE"/>
    <w:rsid w:val="005035E7"/>
    <w:rsid w:val="005038A7"/>
    <w:rsid w:val="00503C12"/>
    <w:rsid w:val="00503C1E"/>
    <w:rsid w:val="00503C88"/>
    <w:rsid w:val="00503F6B"/>
    <w:rsid w:val="00503FAD"/>
    <w:rsid w:val="005041E3"/>
    <w:rsid w:val="00504639"/>
    <w:rsid w:val="005046C9"/>
    <w:rsid w:val="00504C6A"/>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342"/>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747"/>
    <w:rsid w:val="005127AD"/>
    <w:rsid w:val="00512BB1"/>
    <w:rsid w:val="005130E7"/>
    <w:rsid w:val="00513133"/>
    <w:rsid w:val="00513A3D"/>
    <w:rsid w:val="00513E95"/>
    <w:rsid w:val="00513F8F"/>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D9"/>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B96"/>
    <w:rsid w:val="00516DF3"/>
    <w:rsid w:val="005170D0"/>
    <w:rsid w:val="005173A4"/>
    <w:rsid w:val="00517408"/>
    <w:rsid w:val="005174F8"/>
    <w:rsid w:val="005176F3"/>
    <w:rsid w:val="0051770E"/>
    <w:rsid w:val="00517C9B"/>
    <w:rsid w:val="0052001B"/>
    <w:rsid w:val="005205C8"/>
    <w:rsid w:val="00520974"/>
    <w:rsid w:val="00520AD5"/>
    <w:rsid w:val="00521292"/>
    <w:rsid w:val="005212C9"/>
    <w:rsid w:val="00521490"/>
    <w:rsid w:val="0052158F"/>
    <w:rsid w:val="00521D65"/>
    <w:rsid w:val="00521FDB"/>
    <w:rsid w:val="005221A4"/>
    <w:rsid w:val="005222E9"/>
    <w:rsid w:val="00522765"/>
    <w:rsid w:val="00522837"/>
    <w:rsid w:val="00522A35"/>
    <w:rsid w:val="00523171"/>
    <w:rsid w:val="00523366"/>
    <w:rsid w:val="005235E1"/>
    <w:rsid w:val="00523755"/>
    <w:rsid w:val="00523E18"/>
    <w:rsid w:val="00523F32"/>
    <w:rsid w:val="005240E8"/>
    <w:rsid w:val="0052422C"/>
    <w:rsid w:val="0052427A"/>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58D"/>
    <w:rsid w:val="0053082E"/>
    <w:rsid w:val="00530AFD"/>
    <w:rsid w:val="00530F07"/>
    <w:rsid w:val="0053127E"/>
    <w:rsid w:val="005313A3"/>
    <w:rsid w:val="0053173A"/>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635"/>
    <w:rsid w:val="00535A27"/>
    <w:rsid w:val="00535EC8"/>
    <w:rsid w:val="005362D4"/>
    <w:rsid w:val="0053637E"/>
    <w:rsid w:val="00536578"/>
    <w:rsid w:val="005368D1"/>
    <w:rsid w:val="00536A5D"/>
    <w:rsid w:val="00536AEE"/>
    <w:rsid w:val="00536AF8"/>
    <w:rsid w:val="00536BCC"/>
    <w:rsid w:val="00536CB7"/>
    <w:rsid w:val="00537436"/>
    <w:rsid w:val="005376F0"/>
    <w:rsid w:val="00537AEA"/>
    <w:rsid w:val="00537BE9"/>
    <w:rsid w:val="00537E22"/>
    <w:rsid w:val="00537F06"/>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79B"/>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47B7A"/>
    <w:rsid w:val="005504D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6B"/>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DC7"/>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0D6"/>
    <w:rsid w:val="00566443"/>
    <w:rsid w:val="00566C23"/>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27B"/>
    <w:rsid w:val="0057227C"/>
    <w:rsid w:val="00572583"/>
    <w:rsid w:val="00572643"/>
    <w:rsid w:val="00572668"/>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ED0"/>
    <w:rsid w:val="00576FC7"/>
    <w:rsid w:val="00577368"/>
    <w:rsid w:val="005777AC"/>
    <w:rsid w:val="00577DCE"/>
    <w:rsid w:val="00577E47"/>
    <w:rsid w:val="00577EB4"/>
    <w:rsid w:val="00577F3D"/>
    <w:rsid w:val="00580089"/>
    <w:rsid w:val="0058070E"/>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0C4"/>
    <w:rsid w:val="00582695"/>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40D"/>
    <w:rsid w:val="00586897"/>
    <w:rsid w:val="00586C34"/>
    <w:rsid w:val="00587004"/>
    <w:rsid w:val="00587117"/>
    <w:rsid w:val="0058759B"/>
    <w:rsid w:val="0058764D"/>
    <w:rsid w:val="00587995"/>
    <w:rsid w:val="00587A26"/>
    <w:rsid w:val="00587B2D"/>
    <w:rsid w:val="0059002C"/>
    <w:rsid w:val="005901E8"/>
    <w:rsid w:val="00590203"/>
    <w:rsid w:val="00590672"/>
    <w:rsid w:val="00590A95"/>
    <w:rsid w:val="00590AAB"/>
    <w:rsid w:val="00590BF6"/>
    <w:rsid w:val="00590CDC"/>
    <w:rsid w:val="00590EBD"/>
    <w:rsid w:val="00591434"/>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9E5"/>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E18"/>
    <w:rsid w:val="005A6FA1"/>
    <w:rsid w:val="005A7F72"/>
    <w:rsid w:val="005B0015"/>
    <w:rsid w:val="005B01CA"/>
    <w:rsid w:val="005B141D"/>
    <w:rsid w:val="005B174A"/>
    <w:rsid w:val="005B1B12"/>
    <w:rsid w:val="005B1CB5"/>
    <w:rsid w:val="005B2391"/>
    <w:rsid w:val="005B2C12"/>
    <w:rsid w:val="005B2C70"/>
    <w:rsid w:val="005B2D4D"/>
    <w:rsid w:val="005B2EB8"/>
    <w:rsid w:val="005B3159"/>
    <w:rsid w:val="005B31F2"/>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50"/>
    <w:rsid w:val="005B53C8"/>
    <w:rsid w:val="005B541A"/>
    <w:rsid w:val="005B5425"/>
    <w:rsid w:val="005B54FE"/>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C0358"/>
    <w:rsid w:val="005C0487"/>
    <w:rsid w:val="005C0625"/>
    <w:rsid w:val="005C0904"/>
    <w:rsid w:val="005C09BF"/>
    <w:rsid w:val="005C0B30"/>
    <w:rsid w:val="005C0D61"/>
    <w:rsid w:val="005C0DDE"/>
    <w:rsid w:val="005C0EB1"/>
    <w:rsid w:val="005C11DA"/>
    <w:rsid w:val="005C1225"/>
    <w:rsid w:val="005C132F"/>
    <w:rsid w:val="005C16C9"/>
    <w:rsid w:val="005C1752"/>
    <w:rsid w:val="005C1890"/>
    <w:rsid w:val="005C1FD4"/>
    <w:rsid w:val="005C2144"/>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B69"/>
    <w:rsid w:val="005D4F63"/>
    <w:rsid w:val="005D5146"/>
    <w:rsid w:val="005D5499"/>
    <w:rsid w:val="005D54F0"/>
    <w:rsid w:val="005D576B"/>
    <w:rsid w:val="005D594D"/>
    <w:rsid w:val="005D5C0F"/>
    <w:rsid w:val="005D5C2B"/>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37A"/>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46F"/>
    <w:rsid w:val="006074B1"/>
    <w:rsid w:val="00607748"/>
    <w:rsid w:val="006078A1"/>
    <w:rsid w:val="006078A6"/>
    <w:rsid w:val="006079D8"/>
    <w:rsid w:val="00607ADE"/>
    <w:rsid w:val="00607B7E"/>
    <w:rsid w:val="00607C80"/>
    <w:rsid w:val="00607E68"/>
    <w:rsid w:val="00610155"/>
    <w:rsid w:val="006102C6"/>
    <w:rsid w:val="006103F0"/>
    <w:rsid w:val="00610B74"/>
    <w:rsid w:val="00610C58"/>
    <w:rsid w:val="00610F34"/>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2453"/>
    <w:rsid w:val="0062270F"/>
    <w:rsid w:val="0062286B"/>
    <w:rsid w:val="00622B56"/>
    <w:rsid w:val="00622ED7"/>
    <w:rsid w:val="00622F1B"/>
    <w:rsid w:val="00623119"/>
    <w:rsid w:val="006232CF"/>
    <w:rsid w:val="006233AB"/>
    <w:rsid w:val="00623427"/>
    <w:rsid w:val="00623449"/>
    <w:rsid w:val="0062387A"/>
    <w:rsid w:val="0062387D"/>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75E"/>
    <w:rsid w:val="00635AD4"/>
    <w:rsid w:val="00635EDC"/>
    <w:rsid w:val="00635F56"/>
    <w:rsid w:val="0063600C"/>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D2D"/>
    <w:rsid w:val="00641EF7"/>
    <w:rsid w:val="006422E4"/>
    <w:rsid w:val="006422F2"/>
    <w:rsid w:val="0064298B"/>
    <w:rsid w:val="00642D10"/>
    <w:rsid w:val="00642D56"/>
    <w:rsid w:val="00642F10"/>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958"/>
    <w:rsid w:val="00644BD1"/>
    <w:rsid w:val="00644C92"/>
    <w:rsid w:val="00644D85"/>
    <w:rsid w:val="00644E60"/>
    <w:rsid w:val="00644F35"/>
    <w:rsid w:val="00644F3F"/>
    <w:rsid w:val="00645059"/>
    <w:rsid w:val="00645119"/>
    <w:rsid w:val="00645348"/>
    <w:rsid w:val="006457B7"/>
    <w:rsid w:val="00646584"/>
    <w:rsid w:val="00646D08"/>
    <w:rsid w:val="00646E23"/>
    <w:rsid w:val="00647265"/>
    <w:rsid w:val="00647803"/>
    <w:rsid w:val="00647AE3"/>
    <w:rsid w:val="00647C60"/>
    <w:rsid w:val="00647CB3"/>
    <w:rsid w:val="00647CFC"/>
    <w:rsid w:val="00647D60"/>
    <w:rsid w:val="00647F1E"/>
    <w:rsid w:val="00650150"/>
    <w:rsid w:val="0065035E"/>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4213"/>
    <w:rsid w:val="00654346"/>
    <w:rsid w:val="006544F6"/>
    <w:rsid w:val="006547AF"/>
    <w:rsid w:val="00654B42"/>
    <w:rsid w:val="00654B48"/>
    <w:rsid w:val="00654C81"/>
    <w:rsid w:val="00655070"/>
    <w:rsid w:val="00655223"/>
    <w:rsid w:val="00655235"/>
    <w:rsid w:val="00655583"/>
    <w:rsid w:val="00655780"/>
    <w:rsid w:val="0065579F"/>
    <w:rsid w:val="0065594D"/>
    <w:rsid w:val="00655CAF"/>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FA2"/>
    <w:rsid w:val="0066317A"/>
    <w:rsid w:val="006633C0"/>
    <w:rsid w:val="006635DC"/>
    <w:rsid w:val="00663908"/>
    <w:rsid w:val="00663AA0"/>
    <w:rsid w:val="00663D19"/>
    <w:rsid w:val="00663E19"/>
    <w:rsid w:val="00663E2A"/>
    <w:rsid w:val="0066402E"/>
    <w:rsid w:val="00664505"/>
    <w:rsid w:val="006646F4"/>
    <w:rsid w:val="006648B9"/>
    <w:rsid w:val="006649AE"/>
    <w:rsid w:val="006649E0"/>
    <w:rsid w:val="00665229"/>
    <w:rsid w:val="00665316"/>
    <w:rsid w:val="0066531A"/>
    <w:rsid w:val="006654E8"/>
    <w:rsid w:val="0066568F"/>
    <w:rsid w:val="006656E6"/>
    <w:rsid w:val="00665B9B"/>
    <w:rsid w:val="00665CCE"/>
    <w:rsid w:val="00665DFD"/>
    <w:rsid w:val="00665F4D"/>
    <w:rsid w:val="00665FC8"/>
    <w:rsid w:val="006663BA"/>
    <w:rsid w:val="00666966"/>
    <w:rsid w:val="0066698F"/>
    <w:rsid w:val="00666A55"/>
    <w:rsid w:val="00666B74"/>
    <w:rsid w:val="00666FFA"/>
    <w:rsid w:val="006672FC"/>
    <w:rsid w:val="006674B3"/>
    <w:rsid w:val="00667A27"/>
    <w:rsid w:val="00667CFA"/>
    <w:rsid w:val="0067000E"/>
    <w:rsid w:val="006704BF"/>
    <w:rsid w:val="006705FD"/>
    <w:rsid w:val="00670AD6"/>
    <w:rsid w:val="00670DA7"/>
    <w:rsid w:val="00670ECD"/>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72"/>
    <w:rsid w:val="0067409B"/>
    <w:rsid w:val="0067421F"/>
    <w:rsid w:val="00674460"/>
    <w:rsid w:val="00674839"/>
    <w:rsid w:val="00674B38"/>
    <w:rsid w:val="00674D59"/>
    <w:rsid w:val="0067517B"/>
    <w:rsid w:val="00675652"/>
    <w:rsid w:val="006757DC"/>
    <w:rsid w:val="00675F12"/>
    <w:rsid w:val="006764B4"/>
    <w:rsid w:val="00676508"/>
    <w:rsid w:val="006767B8"/>
    <w:rsid w:val="006769C3"/>
    <w:rsid w:val="006769F7"/>
    <w:rsid w:val="00676D4C"/>
    <w:rsid w:val="006775FF"/>
    <w:rsid w:val="00677725"/>
    <w:rsid w:val="00677B39"/>
    <w:rsid w:val="0068013A"/>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9013E"/>
    <w:rsid w:val="00690703"/>
    <w:rsid w:val="00690966"/>
    <w:rsid w:val="00690D12"/>
    <w:rsid w:val="00690E65"/>
    <w:rsid w:val="00690F0E"/>
    <w:rsid w:val="00690FB4"/>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9E3"/>
    <w:rsid w:val="00694C08"/>
    <w:rsid w:val="00694C51"/>
    <w:rsid w:val="00694D8F"/>
    <w:rsid w:val="0069589C"/>
    <w:rsid w:val="00695964"/>
    <w:rsid w:val="0069596E"/>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750"/>
    <w:rsid w:val="006A3F94"/>
    <w:rsid w:val="006A3FB6"/>
    <w:rsid w:val="006A4113"/>
    <w:rsid w:val="006A4153"/>
    <w:rsid w:val="006A456A"/>
    <w:rsid w:val="006A457B"/>
    <w:rsid w:val="006A457C"/>
    <w:rsid w:val="006A4584"/>
    <w:rsid w:val="006A4784"/>
    <w:rsid w:val="006A484F"/>
    <w:rsid w:val="006A49B5"/>
    <w:rsid w:val="006A4F40"/>
    <w:rsid w:val="006A5185"/>
    <w:rsid w:val="006A5186"/>
    <w:rsid w:val="006A5302"/>
    <w:rsid w:val="006A5446"/>
    <w:rsid w:val="006A55F3"/>
    <w:rsid w:val="006A57FD"/>
    <w:rsid w:val="006A5A45"/>
    <w:rsid w:val="006A5BDF"/>
    <w:rsid w:val="006A5CA3"/>
    <w:rsid w:val="006A5CE9"/>
    <w:rsid w:val="006A5E17"/>
    <w:rsid w:val="006A5E26"/>
    <w:rsid w:val="006A5F28"/>
    <w:rsid w:val="006A6273"/>
    <w:rsid w:val="006A63BE"/>
    <w:rsid w:val="006A64D6"/>
    <w:rsid w:val="006A6725"/>
    <w:rsid w:val="006A6810"/>
    <w:rsid w:val="006A68A5"/>
    <w:rsid w:val="006A6AF1"/>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2B0B"/>
    <w:rsid w:val="006B2B36"/>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B3F"/>
    <w:rsid w:val="006C1E73"/>
    <w:rsid w:val="006C1ED8"/>
    <w:rsid w:val="006C1EE5"/>
    <w:rsid w:val="006C25FF"/>
    <w:rsid w:val="006C27D6"/>
    <w:rsid w:val="006C2E2A"/>
    <w:rsid w:val="006C375B"/>
    <w:rsid w:val="006C377A"/>
    <w:rsid w:val="006C3B87"/>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B1"/>
    <w:rsid w:val="006C677C"/>
    <w:rsid w:val="006C6E5C"/>
    <w:rsid w:val="006C6E92"/>
    <w:rsid w:val="006C6FF5"/>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46C"/>
    <w:rsid w:val="006D492A"/>
    <w:rsid w:val="006D493C"/>
    <w:rsid w:val="006D4A28"/>
    <w:rsid w:val="006D4A81"/>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459"/>
    <w:rsid w:val="006D7598"/>
    <w:rsid w:val="006D7850"/>
    <w:rsid w:val="006D78B6"/>
    <w:rsid w:val="006D7B93"/>
    <w:rsid w:val="006D7DAD"/>
    <w:rsid w:val="006D7E64"/>
    <w:rsid w:val="006E0340"/>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437"/>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23B"/>
    <w:rsid w:val="006F5247"/>
    <w:rsid w:val="006F546C"/>
    <w:rsid w:val="006F5477"/>
    <w:rsid w:val="006F54B9"/>
    <w:rsid w:val="006F557B"/>
    <w:rsid w:val="006F55E6"/>
    <w:rsid w:val="006F5890"/>
    <w:rsid w:val="006F5A24"/>
    <w:rsid w:val="006F5B41"/>
    <w:rsid w:val="006F5C92"/>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5F0"/>
    <w:rsid w:val="007006EE"/>
    <w:rsid w:val="0070152A"/>
    <w:rsid w:val="0070177B"/>
    <w:rsid w:val="007017EA"/>
    <w:rsid w:val="0070181F"/>
    <w:rsid w:val="0070193E"/>
    <w:rsid w:val="00701B21"/>
    <w:rsid w:val="00701B27"/>
    <w:rsid w:val="00701F8A"/>
    <w:rsid w:val="00702B56"/>
    <w:rsid w:val="00702BFC"/>
    <w:rsid w:val="00702EEB"/>
    <w:rsid w:val="007034BC"/>
    <w:rsid w:val="007035F6"/>
    <w:rsid w:val="007036E5"/>
    <w:rsid w:val="0070387F"/>
    <w:rsid w:val="00703F2F"/>
    <w:rsid w:val="00703FDA"/>
    <w:rsid w:val="00704487"/>
    <w:rsid w:val="0070465C"/>
    <w:rsid w:val="007046DA"/>
    <w:rsid w:val="007047A7"/>
    <w:rsid w:val="00704A33"/>
    <w:rsid w:val="00704CA2"/>
    <w:rsid w:val="00704DAD"/>
    <w:rsid w:val="00704DEB"/>
    <w:rsid w:val="00704E40"/>
    <w:rsid w:val="007054A4"/>
    <w:rsid w:val="00705584"/>
    <w:rsid w:val="00705677"/>
    <w:rsid w:val="0070576F"/>
    <w:rsid w:val="007057BD"/>
    <w:rsid w:val="00705845"/>
    <w:rsid w:val="00705D1D"/>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B62"/>
    <w:rsid w:val="00714BB1"/>
    <w:rsid w:val="00714D6A"/>
    <w:rsid w:val="00714EBB"/>
    <w:rsid w:val="00714F49"/>
    <w:rsid w:val="007156BB"/>
    <w:rsid w:val="007158E9"/>
    <w:rsid w:val="00715BBE"/>
    <w:rsid w:val="00715CC6"/>
    <w:rsid w:val="00715F49"/>
    <w:rsid w:val="00715FBA"/>
    <w:rsid w:val="007162F2"/>
    <w:rsid w:val="0071636C"/>
    <w:rsid w:val="007163BF"/>
    <w:rsid w:val="0071649C"/>
    <w:rsid w:val="00716B5E"/>
    <w:rsid w:val="00716BBB"/>
    <w:rsid w:val="00716FC0"/>
    <w:rsid w:val="0071705F"/>
    <w:rsid w:val="00717267"/>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5A9"/>
    <w:rsid w:val="00724839"/>
    <w:rsid w:val="007248D0"/>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63C"/>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959"/>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4E"/>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20C9"/>
    <w:rsid w:val="00742235"/>
    <w:rsid w:val="00742695"/>
    <w:rsid w:val="00742985"/>
    <w:rsid w:val="00742A51"/>
    <w:rsid w:val="00742BFB"/>
    <w:rsid w:val="00742EC0"/>
    <w:rsid w:val="007431A2"/>
    <w:rsid w:val="00743296"/>
    <w:rsid w:val="007435A4"/>
    <w:rsid w:val="00743757"/>
    <w:rsid w:val="00743867"/>
    <w:rsid w:val="00744055"/>
    <w:rsid w:val="007441E1"/>
    <w:rsid w:val="00744EC9"/>
    <w:rsid w:val="00744FB1"/>
    <w:rsid w:val="0074503C"/>
    <w:rsid w:val="0074529E"/>
    <w:rsid w:val="00745525"/>
    <w:rsid w:val="00745527"/>
    <w:rsid w:val="0074576E"/>
    <w:rsid w:val="00745791"/>
    <w:rsid w:val="00745854"/>
    <w:rsid w:val="00745EBB"/>
    <w:rsid w:val="00745EF7"/>
    <w:rsid w:val="00745FA1"/>
    <w:rsid w:val="00746167"/>
    <w:rsid w:val="00746199"/>
    <w:rsid w:val="0074644A"/>
    <w:rsid w:val="0074697B"/>
    <w:rsid w:val="00746B0B"/>
    <w:rsid w:val="00746C91"/>
    <w:rsid w:val="00747048"/>
    <w:rsid w:val="007471A7"/>
    <w:rsid w:val="00747446"/>
    <w:rsid w:val="00747ABB"/>
    <w:rsid w:val="00747BD8"/>
    <w:rsid w:val="00747E09"/>
    <w:rsid w:val="00747F05"/>
    <w:rsid w:val="0075006F"/>
    <w:rsid w:val="0075038A"/>
    <w:rsid w:val="007504DA"/>
    <w:rsid w:val="007509F9"/>
    <w:rsid w:val="00750A23"/>
    <w:rsid w:val="00750BB8"/>
    <w:rsid w:val="00750BE1"/>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4AB"/>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2A1"/>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CA"/>
    <w:rsid w:val="0076375B"/>
    <w:rsid w:val="00763A87"/>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8EE"/>
    <w:rsid w:val="0076598E"/>
    <w:rsid w:val="00765C6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D15"/>
    <w:rsid w:val="00772D7A"/>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543"/>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101F"/>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373"/>
    <w:rsid w:val="007A3395"/>
    <w:rsid w:val="007A3505"/>
    <w:rsid w:val="007A3BF2"/>
    <w:rsid w:val="007A40E1"/>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EA0"/>
    <w:rsid w:val="007A60B5"/>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DAC"/>
    <w:rsid w:val="007B1061"/>
    <w:rsid w:val="007B11EE"/>
    <w:rsid w:val="007B16F9"/>
    <w:rsid w:val="007B1C7C"/>
    <w:rsid w:val="007B1F9A"/>
    <w:rsid w:val="007B21A9"/>
    <w:rsid w:val="007B2638"/>
    <w:rsid w:val="007B2F8B"/>
    <w:rsid w:val="007B314C"/>
    <w:rsid w:val="007B31B2"/>
    <w:rsid w:val="007B322B"/>
    <w:rsid w:val="007B3242"/>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7E9"/>
    <w:rsid w:val="007C1A2D"/>
    <w:rsid w:val="007C1B37"/>
    <w:rsid w:val="007C1B94"/>
    <w:rsid w:val="007C1C2F"/>
    <w:rsid w:val="007C2297"/>
    <w:rsid w:val="007C278B"/>
    <w:rsid w:val="007C27AE"/>
    <w:rsid w:val="007C29A7"/>
    <w:rsid w:val="007C2A39"/>
    <w:rsid w:val="007C3439"/>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4B"/>
    <w:rsid w:val="007D218E"/>
    <w:rsid w:val="007D30DA"/>
    <w:rsid w:val="007D34B6"/>
    <w:rsid w:val="007D357E"/>
    <w:rsid w:val="007D3889"/>
    <w:rsid w:val="007D389C"/>
    <w:rsid w:val="007D3921"/>
    <w:rsid w:val="007D39A2"/>
    <w:rsid w:val="007D39D7"/>
    <w:rsid w:val="007D3E49"/>
    <w:rsid w:val="007D40A7"/>
    <w:rsid w:val="007D41A4"/>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6EE"/>
    <w:rsid w:val="007E28D0"/>
    <w:rsid w:val="007E2B64"/>
    <w:rsid w:val="007E3031"/>
    <w:rsid w:val="007E318B"/>
    <w:rsid w:val="007E3192"/>
    <w:rsid w:val="007E4278"/>
    <w:rsid w:val="007E47E7"/>
    <w:rsid w:val="007E48CD"/>
    <w:rsid w:val="007E48E4"/>
    <w:rsid w:val="007E4C97"/>
    <w:rsid w:val="007E4F0D"/>
    <w:rsid w:val="007E51DF"/>
    <w:rsid w:val="007E531F"/>
    <w:rsid w:val="007E5726"/>
    <w:rsid w:val="007E5983"/>
    <w:rsid w:val="007E5A14"/>
    <w:rsid w:val="007E5C9C"/>
    <w:rsid w:val="007E5D37"/>
    <w:rsid w:val="007E5FFD"/>
    <w:rsid w:val="007E6151"/>
    <w:rsid w:val="007E619F"/>
    <w:rsid w:val="007E6323"/>
    <w:rsid w:val="007E6354"/>
    <w:rsid w:val="007E6735"/>
    <w:rsid w:val="007E6775"/>
    <w:rsid w:val="007E67F4"/>
    <w:rsid w:val="007E6878"/>
    <w:rsid w:val="007E6EF1"/>
    <w:rsid w:val="007E78CE"/>
    <w:rsid w:val="007E7AFA"/>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325F"/>
    <w:rsid w:val="007F36B7"/>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F8"/>
    <w:rsid w:val="00803643"/>
    <w:rsid w:val="00803E2E"/>
    <w:rsid w:val="00804029"/>
    <w:rsid w:val="008041E1"/>
    <w:rsid w:val="0080471C"/>
    <w:rsid w:val="0080473E"/>
    <w:rsid w:val="00804867"/>
    <w:rsid w:val="00804B2F"/>
    <w:rsid w:val="00804C7E"/>
    <w:rsid w:val="00804E91"/>
    <w:rsid w:val="00805250"/>
    <w:rsid w:val="008052E8"/>
    <w:rsid w:val="0080568C"/>
    <w:rsid w:val="00805799"/>
    <w:rsid w:val="00805BC1"/>
    <w:rsid w:val="00805CB8"/>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713C"/>
    <w:rsid w:val="0081720E"/>
    <w:rsid w:val="008173E1"/>
    <w:rsid w:val="00817508"/>
    <w:rsid w:val="00817742"/>
    <w:rsid w:val="0081787C"/>
    <w:rsid w:val="008179F0"/>
    <w:rsid w:val="00817B8F"/>
    <w:rsid w:val="00817C96"/>
    <w:rsid w:val="00817D2A"/>
    <w:rsid w:val="00817D9F"/>
    <w:rsid w:val="00817E68"/>
    <w:rsid w:val="00817F27"/>
    <w:rsid w:val="0082005F"/>
    <w:rsid w:val="008200C8"/>
    <w:rsid w:val="00820391"/>
    <w:rsid w:val="00820868"/>
    <w:rsid w:val="00820DA1"/>
    <w:rsid w:val="00820DF1"/>
    <w:rsid w:val="00820EEC"/>
    <w:rsid w:val="00821311"/>
    <w:rsid w:val="0082172C"/>
    <w:rsid w:val="00821975"/>
    <w:rsid w:val="00821D1A"/>
    <w:rsid w:val="00821FFD"/>
    <w:rsid w:val="00822264"/>
    <w:rsid w:val="008224BD"/>
    <w:rsid w:val="00822DAE"/>
    <w:rsid w:val="00822DF7"/>
    <w:rsid w:val="00822FF9"/>
    <w:rsid w:val="0082323F"/>
    <w:rsid w:val="00823277"/>
    <w:rsid w:val="00823335"/>
    <w:rsid w:val="008237B2"/>
    <w:rsid w:val="00823AE0"/>
    <w:rsid w:val="00823BEA"/>
    <w:rsid w:val="00823EBF"/>
    <w:rsid w:val="00823F61"/>
    <w:rsid w:val="008240CA"/>
    <w:rsid w:val="0082449E"/>
    <w:rsid w:val="008249FF"/>
    <w:rsid w:val="00824DE7"/>
    <w:rsid w:val="00824FF1"/>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27F77"/>
    <w:rsid w:val="008304CC"/>
    <w:rsid w:val="0083056F"/>
    <w:rsid w:val="00830ED8"/>
    <w:rsid w:val="00830F16"/>
    <w:rsid w:val="0083102E"/>
    <w:rsid w:val="00831188"/>
    <w:rsid w:val="00831198"/>
    <w:rsid w:val="008311F9"/>
    <w:rsid w:val="00831267"/>
    <w:rsid w:val="008314BC"/>
    <w:rsid w:val="0083174A"/>
    <w:rsid w:val="00831AB5"/>
    <w:rsid w:val="00831D85"/>
    <w:rsid w:val="00831E51"/>
    <w:rsid w:val="00832142"/>
    <w:rsid w:val="00832803"/>
    <w:rsid w:val="00832C18"/>
    <w:rsid w:val="00832CAF"/>
    <w:rsid w:val="00832E49"/>
    <w:rsid w:val="00832EF7"/>
    <w:rsid w:val="008330DB"/>
    <w:rsid w:val="00833927"/>
    <w:rsid w:val="00833EF5"/>
    <w:rsid w:val="0083400D"/>
    <w:rsid w:val="00834018"/>
    <w:rsid w:val="0083417A"/>
    <w:rsid w:val="008343D8"/>
    <w:rsid w:val="008344A6"/>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1CE"/>
    <w:rsid w:val="00836282"/>
    <w:rsid w:val="0083657B"/>
    <w:rsid w:val="00836B31"/>
    <w:rsid w:val="00836B5B"/>
    <w:rsid w:val="00836D09"/>
    <w:rsid w:val="00836F1D"/>
    <w:rsid w:val="00836FC2"/>
    <w:rsid w:val="00837034"/>
    <w:rsid w:val="0083768C"/>
    <w:rsid w:val="00837876"/>
    <w:rsid w:val="008379C2"/>
    <w:rsid w:val="00837D49"/>
    <w:rsid w:val="00837F5F"/>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39"/>
    <w:rsid w:val="00847FB1"/>
    <w:rsid w:val="008502C4"/>
    <w:rsid w:val="00850896"/>
    <w:rsid w:val="00850FF6"/>
    <w:rsid w:val="0085130C"/>
    <w:rsid w:val="00851389"/>
    <w:rsid w:val="0085154E"/>
    <w:rsid w:val="00851991"/>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1FD"/>
    <w:rsid w:val="008544A1"/>
    <w:rsid w:val="00854983"/>
    <w:rsid w:val="00854B60"/>
    <w:rsid w:val="008553C2"/>
    <w:rsid w:val="00855710"/>
    <w:rsid w:val="00855929"/>
    <w:rsid w:val="00855ABA"/>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C34"/>
    <w:rsid w:val="00857F5B"/>
    <w:rsid w:val="00857F83"/>
    <w:rsid w:val="0086002D"/>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AA0"/>
    <w:rsid w:val="00863ECC"/>
    <w:rsid w:val="00864A9F"/>
    <w:rsid w:val="00864C35"/>
    <w:rsid w:val="00864D74"/>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C1F"/>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351"/>
    <w:rsid w:val="00881611"/>
    <w:rsid w:val="008817A7"/>
    <w:rsid w:val="00881842"/>
    <w:rsid w:val="00881996"/>
    <w:rsid w:val="00881B18"/>
    <w:rsid w:val="00881B4E"/>
    <w:rsid w:val="00881C6C"/>
    <w:rsid w:val="00881CFC"/>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A89"/>
    <w:rsid w:val="00886BFC"/>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2C"/>
    <w:rsid w:val="008928E8"/>
    <w:rsid w:val="00893024"/>
    <w:rsid w:val="00893230"/>
    <w:rsid w:val="008935A7"/>
    <w:rsid w:val="00893AB7"/>
    <w:rsid w:val="00893B3B"/>
    <w:rsid w:val="00893BC1"/>
    <w:rsid w:val="00893D63"/>
    <w:rsid w:val="00893FB3"/>
    <w:rsid w:val="0089421A"/>
    <w:rsid w:val="00894304"/>
    <w:rsid w:val="0089434E"/>
    <w:rsid w:val="00894D18"/>
    <w:rsid w:val="00895243"/>
    <w:rsid w:val="0089550A"/>
    <w:rsid w:val="0089563D"/>
    <w:rsid w:val="00895A0C"/>
    <w:rsid w:val="00895C7B"/>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7B"/>
    <w:rsid w:val="008A19FD"/>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58"/>
    <w:rsid w:val="008A59E9"/>
    <w:rsid w:val="008A5A0B"/>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F5"/>
    <w:rsid w:val="008B269F"/>
    <w:rsid w:val="008B27DD"/>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3AF"/>
    <w:rsid w:val="008B5577"/>
    <w:rsid w:val="008B60E9"/>
    <w:rsid w:val="008B60ED"/>
    <w:rsid w:val="008B6247"/>
    <w:rsid w:val="008B6528"/>
    <w:rsid w:val="008B6612"/>
    <w:rsid w:val="008B69EC"/>
    <w:rsid w:val="008B6C39"/>
    <w:rsid w:val="008B6E5C"/>
    <w:rsid w:val="008B7083"/>
    <w:rsid w:val="008B72B9"/>
    <w:rsid w:val="008B7435"/>
    <w:rsid w:val="008B7524"/>
    <w:rsid w:val="008B766A"/>
    <w:rsid w:val="008B78B2"/>
    <w:rsid w:val="008B7970"/>
    <w:rsid w:val="008B7A0E"/>
    <w:rsid w:val="008B7B72"/>
    <w:rsid w:val="008B7DAD"/>
    <w:rsid w:val="008B7FDB"/>
    <w:rsid w:val="008C02D0"/>
    <w:rsid w:val="008C09A7"/>
    <w:rsid w:val="008C0CF6"/>
    <w:rsid w:val="008C0DC3"/>
    <w:rsid w:val="008C0DF1"/>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379"/>
    <w:rsid w:val="008C45C2"/>
    <w:rsid w:val="008C4B47"/>
    <w:rsid w:val="008C4CB9"/>
    <w:rsid w:val="008C5246"/>
    <w:rsid w:val="008C58D1"/>
    <w:rsid w:val="008C59D5"/>
    <w:rsid w:val="008C5B10"/>
    <w:rsid w:val="008C5B7B"/>
    <w:rsid w:val="008C5F1B"/>
    <w:rsid w:val="008C6C7A"/>
    <w:rsid w:val="008C6E58"/>
    <w:rsid w:val="008C6F4F"/>
    <w:rsid w:val="008C74CC"/>
    <w:rsid w:val="008C7651"/>
    <w:rsid w:val="008C7821"/>
    <w:rsid w:val="008C7A7C"/>
    <w:rsid w:val="008C7F77"/>
    <w:rsid w:val="008D02CB"/>
    <w:rsid w:val="008D0459"/>
    <w:rsid w:val="008D05D2"/>
    <w:rsid w:val="008D09D9"/>
    <w:rsid w:val="008D0A5C"/>
    <w:rsid w:val="008D1305"/>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D8B"/>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E32"/>
    <w:rsid w:val="008E5349"/>
    <w:rsid w:val="008E5B5F"/>
    <w:rsid w:val="008E5CCD"/>
    <w:rsid w:val="008E5CED"/>
    <w:rsid w:val="008E5D5A"/>
    <w:rsid w:val="008E6162"/>
    <w:rsid w:val="008E6333"/>
    <w:rsid w:val="008E6696"/>
    <w:rsid w:val="008E6788"/>
    <w:rsid w:val="008E69C8"/>
    <w:rsid w:val="008E6BCA"/>
    <w:rsid w:val="008E6DEC"/>
    <w:rsid w:val="008E710C"/>
    <w:rsid w:val="008E714E"/>
    <w:rsid w:val="008E72F5"/>
    <w:rsid w:val="008E7410"/>
    <w:rsid w:val="008E777B"/>
    <w:rsid w:val="008E7853"/>
    <w:rsid w:val="008E7892"/>
    <w:rsid w:val="008E7978"/>
    <w:rsid w:val="008E7DB3"/>
    <w:rsid w:val="008F01AB"/>
    <w:rsid w:val="008F0460"/>
    <w:rsid w:val="008F07AA"/>
    <w:rsid w:val="008F0CEA"/>
    <w:rsid w:val="008F0D27"/>
    <w:rsid w:val="008F18D4"/>
    <w:rsid w:val="008F1A4E"/>
    <w:rsid w:val="008F1CF8"/>
    <w:rsid w:val="008F2201"/>
    <w:rsid w:val="008F2595"/>
    <w:rsid w:val="008F2658"/>
    <w:rsid w:val="008F26E8"/>
    <w:rsid w:val="008F2A4B"/>
    <w:rsid w:val="008F2B4B"/>
    <w:rsid w:val="008F2B6D"/>
    <w:rsid w:val="008F2D29"/>
    <w:rsid w:val="008F3039"/>
    <w:rsid w:val="008F30FC"/>
    <w:rsid w:val="008F315F"/>
    <w:rsid w:val="008F3617"/>
    <w:rsid w:val="008F362A"/>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E1B"/>
    <w:rsid w:val="008F6188"/>
    <w:rsid w:val="008F6261"/>
    <w:rsid w:val="008F6649"/>
    <w:rsid w:val="008F6723"/>
    <w:rsid w:val="008F6874"/>
    <w:rsid w:val="008F6ACF"/>
    <w:rsid w:val="008F6CD1"/>
    <w:rsid w:val="008F6D36"/>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23B9"/>
    <w:rsid w:val="00912B7D"/>
    <w:rsid w:val="0091345B"/>
    <w:rsid w:val="009138C3"/>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610F"/>
    <w:rsid w:val="009161BA"/>
    <w:rsid w:val="00916328"/>
    <w:rsid w:val="00916433"/>
    <w:rsid w:val="0091647F"/>
    <w:rsid w:val="00916827"/>
    <w:rsid w:val="00916901"/>
    <w:rsid w:val="0091693C"/>
    <w:rsid w:val="00916996"/>
    <w:rsid w:val="009170BC"/>
    <w:rsid w:val="009173EB"/>
    <w:rsid w:val="009174FA"/>
    <w:rsid w:val="00917A5D"/>
    <w:rsid w:val="00917CCB"/>
    <w:rsid w:val="00917FD3"/>
    <w:rsid w:val="00920259"/>
    <w:rsid w:val="0092053A"/>
    <w:rsid w:val="00920874"/>
    <w:rsid w:val="00920AF4"/>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4B08"/>
    <w:rsid w:val="00935490"/>
    <w:rsid w:val="009354D1"/>
    <w:rsid w:val="00935521"/>
    <w:rsid w:val="009355F0"/>
    <w:rsid w:val="00935B52"/>
    <w:rsid w:val="0093611C"/>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A1C"/>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CBE"/>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7B9"/>
    <w:rsid w:val="00952ACA"/>
    <w:rsid w:val="00952F77"/>
    <w:rsid w:val="00952FFA"/>
    <w:rsid w:val="009532CD"/>
    <w:rsid w:val="009537A7"/>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944"/>
    <w:rsid w:val="00955A2E"/>
    <w:rsid w:val="00955E35"/>
    <w:rsid w:val="00956101"/>
    <w:rsid w:val="00956361"/>
    <w:rsid w:val="00956537"/>
    <w:rsid w:val="009566DA"/>
    <w:rsid w:val="00956BB2"/>
    <w:rsid w:val="00956C61"/>
    <w:rsid w:val="00956EBF"/>
    <w:rsid w:val="00956F90"/>
    <w:rsid w:val="00957060"/>
    <w:rsid w:val="00957487"/>
    <w:rsid w:val="009577CB"/>
    <w:rsid w:val="00957944"/>
    <w:rsid w:val="00957C1C"/>
    <w:rsid w:val="00957D9C"/>
    <w:rsid w:val="00960353"/>
    <w:rsid w:val="009603AB"/>
    <w:rsid w:val="0096042B"/>
    <w:rsid w:val="009605AA"/>
    <w:rsid w:val="009607AF"/>
    <w:rsid w:val="00960A88"/>
    <w:rsid w:val="00960C68"/>
    <w:rsid w:val="00960CB6"/>
    <w:rsid w:val="00960D27"/>
    <w:rsid w:val="00960E7D"/>
    <w:rsid w:val="00960F3D"/>
    <w:rsid w:val="00961023"/>
    <w:rsid w:val="009612F1"/>
    <w:rsid w:val="009613DF"/>
    <w:rsid w:val="009613F5"/>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079"/>
    <w:rsid w:val="009663A3"/>
    <w:rsid w:val="00966564"/>
    <w:rsid w:val="0096681D"/>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7A1"/>
    <w:rsid w:val="0097182A"/>
    <w:rsid w:val="00971940"/>
    <w:rsid w:val="00971D8F"/>
    <w:rsid w:val="00971E51"/>
    <w:rsid w:val="00971EC5"/>
    <w:rsid w:val="00971F6B"/>
    <w:rsid w:val="00971FCC"/>
    <w:rsid w:val="0097298A"/>
    <w:rsid w:val="00972A0B"/>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1B1"/>
    <w:rsid w:val="00974387"/>
    <w:rsid w:val="0097438D"/>
    <w:rsid w:val="009744FF"/>
    <w:rsid w:val="00974520"/>
    <w:rsid w:val="009745DF"/>
    <w:rsid w:val="0097462C"/>
    <w:rsid w:val="0097479F"/>
    <w:rsid w:val="00974BF3"/>
    <w:rsid w:val="00974D2A"/>
    <w:rsid w:val="00974EBD"/>
    <w:rsid w:val="00975055"/>
    <w:rsid w:val="009751BA"/>
    <w:rsid w:val="0097569A"/>
    <w:rsid w:val="0097570F"/>
    <w:rsid w:val="00975859"/>
    <w:rsid w:val="00975E36"/>
    <w:rsid w:val="00975EC7"/>
    <w:rsid w:val="00975F1B"/>
    <w:rsid w:val="009767DE"/>
    <w:rsid w:val="00976D63"/>
    <w:rsid w:val="009773A0"/>
    <w:rsid w:val="009775C2"/>
    <w:rsid w:val="00977852"/>
    <w:rsid w:val="009778AB"/>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3AC"/>
    <w:rsid w:val="0098445B"/>
    <w:rsid w:val="00984621"/>
    <w:rsid w:val="00984F16"/>
    <w:rsid w:val="0098511E"/>
    <w:rsid w:val="00985165"/>
    <w:rsid w:val="009852B3"/>
    <w:rsid w:val="0098537C"/>
    <w:rsid w:val="0098541D"/>
    <w:rsid w:val="00985CA4"/>
    <w:rsid w:val="0098601C"/>
    <w:rsid w:val="009863D3"/>
    <w:rsid w:val="0098666F"/>
    <w:rsid w:val="00986956"/>
    <w:rsid w:val="009869AB"/>
    <w:rsid w:val="00986A83"/>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21A"/>
    <w:rsid w:val="00994A77"/>
    <w:rsid w:val="00994BD1"/>
    <w:rsid w:val="00994F40"/>
    <w:rsid w:val="00995263"/>
    <w:rsid w:val="00995360"/>
    <w:rsid w:val="009954AD"/>
    <w:rsid w:val="0099567F"/>
    <w:rsid w:val="009956EB"/>
    <w:rsid w:val="00995C08"/>
    <w:rsid w:val="00996428"/>
    <w:rsid w:val="00996546"/>
    <w:rsid w:val="0099676E"/>
    <w:rsid w:val="00996A8B"/>
    <w:rsid w:val="00996CD1"/>
    <w:rsid w:val="00996CD4"/>
    <w:rsid w:val="00996D35"/>
    <w:rsid w:val="00996E47"/>
    <w:rsid w:val="0099713E"/>
    <w:rsid w:val="0099731A"/>
    <w:rsid w:val="00997341"/>
    <w:rsid w:val="0099742C"/>
    <w:rsid w:val="00997562"/>
    <w:rsid w:val="00997877"/>
    <w:rsid w:val="009979D6"/>
    <w:rsid w:val="00997B89"/>
    <w:rsid w:val="00997CA3"/>
    <w:rsid w:val="009A0212"/>
    <w:rsid w:val="009A02E1"/>
    <w:rsid w:val="009A031F"/>
    <w:rsid w:val="009A041C"/>
    <w:rsid w:val="009A0822"/>
    <w:rsid w:val="009A12D1"/>
    <w:rsid w:val="009A1E77"/>
    <w:rsid w:val="009A20F1"/>
    <w:rsid w:val="009A2180"/>
    <w:rsid w:val="009A2255"/>
    <w:rsid w:val="009A231F"/>
    <w:rsid w:val="009A246A"/>
    <w:rsid w:val="009A2913"/>
    <w:rsid w:val="009A2CDE"/>
    <w:rsid w:val="009A2EAE"/>
    <w:rsid w:val="009A3183"/>
    <w:rsid w:val="009A3279"/>
    <w:rsid w:val="009A36D3"/>
    <w:rsid w:val="009A37AC"/>
    <w:rsid w:val="009A38EB"/>
    <w:rsid w:val="009A3A5F"/>
    <w:rsid w:val="009A3AB5"/>
    <w:rsid w:val="009A3DBA"/>
    <w:rsid w:val="009A4100"/>
    <w:rsid w:val="009A4293"/>
    <w:rsid w:val="009A468D"/>
    <w:rsid w:val="009A4888"/>
    <w:rsid w:val="009A4A8A"/>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63"/>
    <w:rsid w:val="009B0542"/>
    <w:rsid w:val="009B0605"/>
    <w:rsid w:val="009B0C68"/>
    <w:rsid w:val="009B0DA0"/>
    <w:rsid w:val="009B0DD2"/>
    <w:rsid w:val="009B13A1"/>
    <w:rsid w:val="009B13D7"/>
    <w:rsid w:val="009B1513"/>
    <w:rsid w:val="009B1677"/>
    <w:rsid w:val="009B1AF7"/>
    <w:rsid w:val="009B2092"/>
    <w:rsid w:val="009B245E"/>
    <w:rsid w:val="009B2532"/>
    <w:rsid w:val="009B2655"/>
    <w:rsid w:val="009B2927"/>
    <w:rsid w:val="009B3221"/>
    <w:rsid w:val="009B3427"/>
    <w:rsid w:val="009B346F"/>
    <w:rsid w:val="009B3581"/>
    <w:rsid w:val="009B3745"/>
    <w:rsid w:val="009B3A8F"/>
    <w:rsid w:val="009B3BF5"/>
    <w:rsid w:val="009B3C79"/>
    <w:rsid w:val="009B3D0C"/>
    <w:rsid w:val="009B42DA"/>
    <w:rsid w:val="009B4821"/>
    <w:rsid w:val="009B4BED"/>
    <w:rsid w:val="009B4C24"/>
    <w:rsid w:val="009B5039"/>
    <w:rsid w:val="009B5240"/>
    <w:rsid w:val="009B55C0"/>
    <w:rsid w:val="009B5821"/>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47A"/>
    <w:rsid w:val="009C09D2"/>
    <w:rsid w:val="009C0A9F"/>
    <w:rsid w:val="009C0BC1"/>
    <w:rsid w:val="009C0D98"/>
    <w:rsid w:val="009C0DBE"/>
    <w:rsid w:val="009C1012"/>
    <w:rsid w:val="009C10DF"/>
    <w:rsid w:val="009C11E0"/>
    <w:rsid w:val="009C1848"/>
    <w:rsid w:val="009C1A35"/>
    <w:rsid w:val="009C1B73"/>
    <w:rsid w:val="009C1B93"/>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3F42"/>
    <w:rsid w:val="009C4365"/>
    <w:rsid w:val="009C460F"/>
    <w:rsid w:val="009C46A2"/>
    <w:rsid w:val="009C4799"/>
    <w:rsid w:val="009C47D1"/>
    <w:rsid w:val="009C4B47"/>
    <w:rsid w:val="009C5063"/>
    <w:rsid w:val="009C520B"/>
    <w:rsid w:val="009C5430"/>
    <w:rsid w:val="009C56BA"/>
    <w:rsid w:val="009C56FE"/>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0B"/>
    <w:rsid w:val="009D422C"/>
    <w:rsid w:val="009D4303"/>
    <w:rsid w:val="009D4367"/>
    <w:rsid w:val="009D478C"/>
    <w:rsid w:val="009D49A4"/>
    <w:rsid w:val="009D4A8E"/>
    <w:rsid w:val="009D4D1D"/>
    <w:rsid w:val="009D4DA3"/>
    <w:rsid w:val="009D50DD"/>
    <w:rsid w:val="009D5199"/>
    <w:rsid w:val="009D5593"/>
    <w:rsid w:val="009D55B7"/>
    <w:rsid w:val="009D57AD"/>
    <w:rsid w:val="009D59D3"/>
    <w:rsid w:val="009D5DC2"/>
    <w:rsid w:val="009D5EBD"/>
    <w:rsid w:val="009D5EC2"/>
    <w:rsid w:val="009D610C"/>
    <w:rsid w:val="009D62E7"/>
    <w:rsid w:val="009D63EF"/>
    <w:rsid w:val="009D64BB"/>
    <w:rsid w:val="009D65A6"/>
    <w:rsid w:val="009D6940"/>
    <w:rsid w:val="009D69A8"/>
    <w:rsid w:val="009D69F6"/>
    <w:rsid w:val="009D6DC7"/>
    <w:rsid w:val="009D71BF"/>
    <w:rsid w:val="009D7341"/>
    <w:rsid w:val="009D75A4"/>
    <w:rsid w:val="009D76D2"/>
    <w:rsid w:val="009D79C8"/>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4071"/>
    <w:rsid w:val="009E457F"/>
    <w:rsid w:val="009E47B9"/>
    <w:rsid w:val="009E4A6F"/>
    <w:rsid w:val="009E53AA"/>
    <w:rsid w:val="009E53D6"/>
    <w:rsid w:val="009E5656"/>
    <w:rsid w:val="009E5817"/>
    <w:rsid w:val="009E5AB4"/>
    <w:rsid w:val="009E5FA4"/>
    <w:rsid w:val="009E605E"/>
    <w:rsid w:val="009E641D"/>
    <w:rsid w:val="009E64A5"/>
    <w:rsid w:val="009E6712"/>
    <w:rsid w:val="009E69B9"/>
    <w:rsid w:val="009E6B29"/>
    <w:rsid w:val="009E6D08"/>
    <w:rsid w:val="009E6DC3"/>
    <w:rsid w:val="009E6F6E"/>
    <w:rsid w:val="009E70C6"/>
    <w:rsid w:val="009E7667"/>
    <w:rsid w:val="009E76FA"/>
    <w:rsid w:val="009E798E"/>
    <w:rsid w:val="009E7C86"/>
    <w:rsid w:val="009F0001"/>
    <w:rsid w:val="009F03C2"/>
    <w:rsid w:val="009F06DD"/>
    <w:rsid w:val="009F06F6"/>
    <w:rsid w:val="009F073C"/>
    <w:rsid w:val="009F0C38"/>
    <w:rsid w:val="009F0CD1"/>
    <w:rsid w:val="009F1033"/>
    <w:rsid w:val="009F163C"/>
    <w:rsid w:val="009F187B"/>
    <w:rsid w:val="009F1933"/>
    <w:rsid w:val="009F1B37"/>
    <w:rsid w:val="009F1DFD"/>
    <w:rsid w:val="009F2728"/>
    <w:rsid w:val="009F29A1"/>
    <w:rsid w:val="009F2C55"/>
    <w:rsid w:val="009F2CA3"/>
    <w:rsid w:val="009F2E7E"/>
    <w:rsid w:val="009F3A4B"/>
    <w:rsid w:val="009F416E"/>
    <w:rsid w:val="009F41E1"/>
    <w:rsid w:val="009F426F"/>
    <w:rsid w:val="009F4375"/>
    <w:rsid w:val="009F4834"/>
    <w:rsid w:val="009F4C62"/>
    <w:rsid w:val="009F4E78"/>
    <w:rsid w:val="009F4EE6"/>
    <w:rsid w:val="009F4F05"/>
    <w:rsid w:val="009F5606"/>
    <w:rsid w:val="009F5BD3"/>
    <w:rsid w:val="009F5C67"/>
    <w:rsid w:val="009F5CA0"/>
    <w:rsid w:val="009F5CA4"/>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C5A"/>
    <w:rsid w:val="009F7E34"/>
    <w:rsid w:val="00A003E9"/>
    <w:rsid w:val="00A00519"/>
    <w:rsid w:val="00A00B7C"/>
    <w:rsid w:val="00A00E21"/>
    <w:rsid w:val="00A01006"/>
    <w:rsid w:val="00A011C6"/>
    <w:rsid w:val="00A022B2"/>
    <w:rsid w:val="00A02B26"/>
    <w:rsid w:val="00A02D09"/>
    <w:rsid w:val="00A02EF4"/>
    <w:rsid w:val="00A02FFB"/>
    <w:rsid w:val="00A032BA"/>
    <w:rsid w:val="00A03308"/>
    <w:rsid w:val="00A03893"/>
    <w:rsid w:val="00A0394B"/>
    <w:rsid w:val="00A03CA5"/>
    <w:rsid w:val="00A040D5"/>
    <w:rsid w:val="00A04541"/>
    <w:rsid w:val="00A0465F"/>
    <w:rsid w:val="00A04846"/>
    <w:rsid w:val="00A049FB"/>
    <w:rsid w:val="00A04A20"/>
    <w:rsid w:val="00A04A92"/>
    <w:rsid w:val="00A04EA3"/>
    <w:rsid w:val="00A04EBD"/>
    <w:rsid w:val="00A05194"/>
    <w:rsid w:val="00A0559E"/>
    <w:rsid w:val="00A0560E"/>
    <w:rsid w:val="00A057B4"/>
    <w:rsid w:val="00A057FF"/>
    <w:rsid w:val="00A05A1F"/>
    <w:rsid w:val="00A05BA9"/>
    <w:rsid w:val="00A05DFF"/>
    <w:rsid w:val="00A05E45"/>
    <w:rsid w:val="00A05EAD"/>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01"/>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F5"/>
    <w:rsid w:val="00A13715"/>
    <w:rsid w:val="00A1387C"/>
    <w:rsid w:val="00A1390C"/>
    <w:rsid w:val="00A13B51"/>
    <w:rsid w:val="00A13B82"/>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345"/>
    <w:rsid w:val="00A173BF"/>
    <w:rsid w:val="00A1760D"/>
    <w:rsid w:val="00A177FA"/>
    <w:rsid w:val="00A1789B"/>
    <w:rsid w:val="00A178BC"/>
    <w:rsid w:val="00A20139"/>
    <w:rsid w:val="00A20253"/>
    <w:rsid w:val="00A2028E"/>
    <w:rsid w:val="00A2049C"/>
    <w:rsid w:val="00A204F8"/>
    <w:rsid w:val="00A205BF"/>
    <w:rsid w:val="00A20A33"/>
    <w:rsid w:val="00A2104B"/>
    <w:rsid w:val="00A210E9"/>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24D"/>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EC"/>
    <w:rsid w:val="00A34C68"/>
    <w:rsid w:val="00A34C88"/>
    <w:rsid w:val="00A35156"/>
    <w:rsid w:val="00A35735"/>
    <w:rsid w:val="00A357C9"/>
    <w:rsid w:val="00A35A0B"/>
    <w:rsid w:val="00A35F6A"/>
    <w:rsid w:val="00A362CB"/>
    <w:rsid w:val="00A365F0"/>
    <w:rsid w:val="00A365F9"/>
    <w:rsid w:val="00A36694"/>
    <w:rsid w:val="00A36697"/>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70E"/>
    <w:rsid w:val="00A45818"/>
    <w:rsid w:val="00A45A3B"/>
    <w:rsid w:val="00A45B0D"/>
    <w:rsid w:val="00A4639B"/>
    <w:rsid w:val="00A46FAD"/>
    <w:rsid w:val="00A470ED"/>
    <w:rsid w:val="00A4742F"/>
    <w:rsid w:val="00A47430"/>
    <w:rsid w:val="00A47567"/>
    <w:rsid w:val="00A4761F"/>
    <w:rsid w:val="00A47B4B"/>
    <w:rsid w:val="00A50161"/>
    <w:rsid w:val="00A503F5"/>
    <w:rsid w:val="00A5044D"/>
    <w:rsid w:val="00A50663"/>
    <w:rsid w:val="00A50B00"/>
    <w:rsid w:val="00A50D3B"/>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3BAF"/>
    <w:rsid w:val="00A544BF"/>
    <w:rsid w:val="00A54508"/>
    <w:rsid w:val="00A548DD"/>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2B3"/>
    <w:rsid w:val="00A64399"/>
    <w:rsid w:val="00A64422"/>
    <w:rsid w:val="00A64434"/>
    <w:rsid w:val="00A645E3"/>
    <w:rsid w:val="00A64BC7"/>
    <w:rsid w:val="00A64CAF"/>
    <w:rsid w:val="00A64EB1"/>
    <w:rsid w:val="00A650AA"/>
    <w:rsid w:val="00A65354"/>
    <w:rsid w:val="00A657CF"/>
    <w:rsid w:val="00A6590E"/>
    <w:rsid w:val="00A6598E"/>
    <w:rsid w:val="00A65BB4"/>
    <w:rsid w:val="00A65CD1"/>
    <w:rsid w:val="00A65E4B"/>
    <w:rsid w:val="00A65FBF"/>
    <w:rsid w:val="00A66089"/>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707D3"/>
    <w:rsid w:val="00A70A35"/>
    <w:rsid w:val="00A70B2E"/>
    <w:rsid w:val="00A70C62"/>
    <w:rsid w:val="00A70E7A"/>
    <w:rsid w:val="00A710E1"/>
    <w:rsid w:val="00A71265"/>
    <w:rsid w:val="00A7141F"/>
    <w:rsid w:val="00A71A5F"/>
    <w:rsid w:val="00A71D6B"/>
    <w:rsid w:val="00A72020"/>
    <w:rsid w:val="00A72093"/>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76"/>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C58"/>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48"/>
    <w:rsid w:val="00A86ACD"/>
    <w:rsid w:val="00A86DAB"/>
    <w:rsid w:val="00A86E4F"/>
    <w:rsid w:val="00A86FEF"/>
    <w:rsid w:val="00A8729C"/>
    <w:rsid w:val="00A87482"/>
    <w:rsid w:val="00A87C98"/>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4FE"/>
    <w:rsid w:val="00A93711"/>
    <w:rsid w:val="00A93715"/>
    <w:rsid w:val="00A9386A"/>
    <w:rsid w:val="00A9386B"/>
    <w:rsid w:val="00A9399B"/>
    <w:rsid w:val="00A939D3"/>
    <w:rsid w:val="00A93BDA"/>
    <w:rsid w:val="00A93C33"/>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C0"/>
    <w:rsid w:val="00A96D56"/>
    <w:rsid w:val="00A96D7E"/>
    <w:rsid w:val="00A9727C"/>
    <w:rsid w:val="00A974BB"/>
    <w:rsid w:val="00A97666"/>
    <w:rsid w:val="00A97AD4"/>
    <w:rsid w:val="00A97B8C"/>
    <w:rsid w:val="00A97E7B"/>
    <w:rsid w:val="00AA0003"/>
    <w:rsid w:val="00AA051D"/>
    <w:rsid w:val="00AA05E1"/>
    <w:rsid w:val="00AA08DE"/>
    <w:rsid w:val="00AA0B96"/>
    <w:rsid w:val="00AA109F"/>
    <w:rsid w:val="00AA116F"/>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57"/>
    <w:rsid w:val="00AA484A"/>
    <w:rsid w:val="00AA491B"/>
    <w:rsid w:val="00AA4B1B"/>
    <w:rsid w:val="00AA4F51"/>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A4"/>
    <w:rsid w:val="00AB33F9"/>
    <w:rsid w:val="00AB3418"/>
    <w:rsid w:val="00AB3491"/>
    <w:rsid w:val="00AB3D94"/>
    <w:rsid w:val="00AB3E16"/>
    <w:rsid w:val="00AB3E3E"/>
    <w:rsid w:val="00AB3EDB"/>
    <w:rsid w:val="00AB3F13"/>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A6B"/>
    <w:rsid w:val="00AC2B15"/>
    <w:rsid w:val="00AC2D4E"/>
    <w:rsid w:val="00AC3084"/>
    <w:rsid w:val="00AC3431"/>
    <w:rsid w:val="00AC35E6"/>
    <w:rsid w:val="00AC38E9"/>
    <w:rsid w:val="00AC3958"/>
    <w:rsid w:val="00AC39B0"/>
    <w:rsid w:val="00AC3B50"/>
    <w:rsid w:val="00AC3C8F"/>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2B"/>
    <w:rsid w:val="00AC796A"/>
    <w:rsid w:val="00AC7E16"/>
    <w:rsid w:val="00AC7E68"/>
    <w:rsid w:val="00AD0405"/>
    <w:rsid w:val="00AD09DA"/>
    <w:rsid w:val="00AD0A73"/>
    <w:rsid w:val="00AD11B6"/>
    <w:rsid w:val="00AD11C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57E"/>
    <w:rsid w:val="00AD7599"/>
    <w:rsid w:val="00AD75A6"/>
    <w:rsid w:val="00AD7920"/>
    <w:rsid w:val="00AD7927"/>
    <w:rsid w:val="00AD7984"/>
    <w:rsid w:val="00AE08F3"/>
    <w:rsid w:val="00AE0A88"/>
    <w:rsid w:val="00AE0D23"/>
    <w:rsid w:val="00AE0E9E"/>
    <w:rsid w:val="00AE1418"/>
    <w:rsid w:val="00AE14B7"/>
    <w:rsid w:val="00AE14CD"/>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311"/>
    <w:rsid w:val="00AF07EE"/>
    <w:rsid w:val="00AF0801"/>
    <w:rsid w:val="00AF088D"/>
    <w:rsid w:val="00AF0BCA"/>
    <w:rsid w:val="00AF10D3"/>
    <w:rsid w:val="00AF115E"/>
    <w:rsid w:val="00AF1414"/>
    <w:rsid w:val="00AF1703"/>
    <w:rsid w:val="00AF1958"/>
    <w:rsid w:val="00AF1998"/>
    <w:rsid w:val="00AF1C43"/>
    <w:rsid w:val="00AF1CBC"/>
    <w:rsid w:val="00AF1E53"/>
    <w:rsid w:val="00AF1FAC"/>
    <w:rsid w:val="00AF235A"/>
    <w:rsid w:val="00AF24EF"/>
    <w:rsid w:val="00AF27F2"/>
    <w:rsid w:val="00AF28B0"/>
    <w:rsid w:val="00AF2A52"/>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591"/>
    <w:rsid w:val="00AF66F1"/>
    <w:rsid w:val="00AF68E9"/>
    <w:rsid w:val="00AF692D"/>
    <w:rsid w:val="00AF6AE3"/>
    <w:rsid w:val="00AF6B1B"/>
    <w:rsid w:val="00AF724C"/>
    <w:rsid w:val="00AF738A"/>
    <w:rsid w:val="00AF7A91"/>
    <w:rsid w:val="00AF7CDF"/>
    <w:rsid w:val="00AF7DAB"/>
    <w:rsid w:val="00AF7F09"/>
    <w:rsid w:val="00AF7F1D"/>
    <w:rsid w:val="00B00047"/>
    <w:rsid w:val="00B00059"/>
    <w:rsid w:val="00B00274"/>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443"/>
    <w:rsid w:val="00B02A4C"/>
    <w:rsid w:val="00B02A89"/>
    <w:rsid w:val="00B030F6"/>
    <w:rsid w:val="00B03101"/>
    <w:rsid w:val="00B032CE"/>
    <w:rsid w:val="00B033B4"/>
    <w:rsid w:val="00B03643"/>
    <w:rsid w:val="00B039CE"/>
    <w:rsid w:val="00B03A2E"/>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5CC2"/>
    <w:rsid w:val="00B06163"/>
    <w:rsid w:val="00B0642D"/>
    <w:rsid w:val="00B06AF4"/>
    <w:rsid w:val="00B06B44"/>
    <w:rsid w:val="00B06B70"/>
    <w:rsid w:val="00B06C77"/>
    <w:rsid w:val="00B06F7F"/>
    <w:rsid w:val="00B07286"/>
    <w:rsid w:val="00B0747F"/>
    <w:rsid w:val="00B075EC"/>
    <w:rsid w:val="00B078FD"/>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A53"/>
    <w:rsid w:val="00B11E29"/>
    <w:rsid w:val="00B1219E"/>
    <w:rsid w:val="00B12287"/>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1A5"/>
    <w:rsid w:val="00B16588"/>
    <w:rsid w:val="00B1667C"/>
    <w:rsid w:val="00B167A6"/>
    <w:rsid w:val="00B16B10"/>
    <w:rsid w:val="00B16B5F"/>
    <w:rsid w:val="00B16C5A"/>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A3"/>
    <w:rsid w:val="00B26586"/>
    <w:rsid w:val="00B269CE"/>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F39"/>
    <w:rsid w:val="00B311CC"/>
    <w:rsid w:val="00B312CF"/>
    <w:rsid w:val="00B315BB"/>
    <w:rsid w:val="00B3187E"/>
    <w:rsid w:val="00B318EE"/>
    <w:rsid w:val="00B31905"/>
    <w:rsid w:val="00B31B89"/>
    <w:rsid w:val="00B31E5F"/>
    <w:rsid w:val="00B32607"/>
    <w:rsid w:val="00B326BE"/>
    <w:rsid w:val="00B32821"/>
    <w:rsid w:val="00B32CE3"/>
    <w:rsid w:val="00B32EB2"/>
    <w:rsid w:val="00B32EC1"/>
    <w:rsid w:val="00B3333F"/>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18"/>
    <w:rsid w:val="00B3539A"/>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6B2"/>
    <w:rsid w:val="00B40D73"/>
    <w:rsid w:val="00B40FBE"/>
    <w:rsid w:val="00B40FE0"/>
    <w:rsid w:val="00B411A3"/>
    <w:rsid w:val="00B412CB"/>
    <w:rsid w:val="00B412EC"/>
    <w:rsid w:val="00B41351"/>
    <w:rsid w:val="00B415EF"/>
    <w:rsid w:val="00B41831"/>
    <w:rsid w:val="00B41B34"/>
    <w:rsid w:val="00B41C4B"/>
    <w:rsid w:val="00B41C59"/>
    <w:rsid w:val="00B41D90"/>
    <w:rsid w:val="00B41E7F"/>
    <w:rsid w:val="00B421F9"/>
    <w:rsid w:val="00B423A7"/>
    <w:rsid w:val="00B424BB"/>
    <w:rsid w:val="00B4279C"/>
    <w:rsid w:val="00B427E4"/>
    <w:rsid w:val="00B42879"/>
    <w:rsid w:val="00B42B9A"/>
    <w:rsid w:val="00B42F5A"/>
    <w:rsid w:val="00B430D3"/>
    <w:rsid w:val="00B4317F"/>
    <w:rsid w:val="00B432D4"/>
    <w:rsid w:val="00B4334D"/>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76B"/>
    <w:rsid w:val="00B47784"/>
    <w:rsid w:val="00B4783F"/>
    <w:rsid w:val="00B47A13"/>
    <w:rsid w:val="00B47CEF"/>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70"/>
    <w:rsid w:val="00B61FD8"/>
    <w:rsid w:val="00B6214D"/>
    <w:rsid w:val="00B6237B"/>
    <w:rsid w:val="00B62414"/>
    <w:rsid w:val="00B62A18"/>
    <w:rsid w:val="00B6313E"/>
    <w:rsid w:val="00B6326D"/>
    <w:rsid w:val="00B637C4"/>
    <w:rsid w:val="00B63870"/>
    <w:rsid w:val="00B63FCE"/>
    <w:rsid w:val="00B640AB"/>
    <w:rsid w:val="00B6415B"/>
    <w:rsid w:val="00B64212"/>
    <w:rsid w:val="00B64398"/>
    <w:rsid w:val="00B64484"/>
    <w:rsid w:val="00B64565"/>
    <w:rsid w:val="00B645EE"/>
    <w:rsid w:val="00B645F8"/>
    <w:rsid w:val="00B646A6"/>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891"/>
    <w:rsid w:val="00B74910"/>
    <w:rsid w:val="00B74A0D"/>
    <w:rsid w:val="00B74EC0"/>
    <w:rsid w:val="00B75103"/>
    <w:rsid w:val="00B75303"/>
    <w:rsid w:val="00B7532A"/>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2FAA"/>
    <w:rsid w:val="00B830F7"/>
    <w:rsid w:val="00B8321E"/>
    <w:rsid w:val="00B83962"/>
    <w:rsid w:val="00B83AC3"/>
    <w:rsid w:val="00B83DF6"/>
    <w:rsid w:val="00B83EC6"/>
    <w:rsid w:val="00B8408E"/>
    <w:rsid w:val="00B840BA"/>
    <w:rsid w:val="00B848A5"/>
    <w:rsid w:val="00B84B57"/>
    <w:rsid w:val="00B84BE8"/>
    <w:rsid w:val="00B853F0"/>
    <w:rsid w:val="00B8564B"/>
    <w:rsid w:val="00B8569C"/>
    <w:rsid w:val="00B856DB"/>
    <w:rsid w:val="00B85740"/>
    <w:rsid w:val="00B85C34"/>
    <w:rsid w:val="00B85E03"/>
    <w:rsid w:val="00B85F67"/>
    <w:rsid w:val="00B86096"/>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CAB"/>
    <w:rsid w:val="00B90DC8"/>
    <w:rsid w:val="00B910E1"/>
    <w:rsid w:val="00B91259"/>
    <w:rsid w:val="00B9134E"/>
    <w:rsid w:val="00B91356"/>
    <w:rsid w:val="00B91541"/>
    <w:rsid w:val="00B9156A"/>
    <w:rsid w:val="00B918DE"/>
    <w:rsid w:val="00B919CC"/>
    <w:rsid w:val="00B91C6F"/>
    <w:rsid w:val="00B91E0F"/>
    <w:rsid w:val="00B922DA"/>
    <w:rsid w:val="00B9230D"/>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37"/>
    <w:rsid w:val="00BA3CC9"/>
    <w:rsid w:val="00BA3F29"/>
    <w:rsid w:val="00BA3F36"/>
    <w:rsid w:val="00BA4016"/>
    <w:rsid w:val="00BA40BE"/>
    <w:rsid w:val="00BA465E"/>
    <w:rsid w:val="00BA48D3"/>
    <w:rsid w:val="00BA48E0"/>
    <w:rsid w:val="00BA4A82"/>
    <w:rsid w:val="00BA4C09"/>
    <w:rsid w:val="00BA5181"/>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0A93"/>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2D7"/>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00"/>
    <w:rsid w:val="00BC5CE2"/>
    <w:rsid w:val="00BC6761"/>
    <w:rsid w:val="00BC682E"/>
    <w:rsid w:val="00BC6F90"/>
    <w:rsid w:val="00BC70D5"/>
    <w:rsid w:val="00BC71C5"/>
    <w:rsid w:val="00BC73CD"/>
    <w:rsid w:val="00BC7659"/>
    <w:rsid w:val="00BC779B"/>
    <w:rsid w:val="00BC77C9"/>
    <w:rsid w:val="00BC7812"/>
    <w:rsid w:val="00BC7A42"/>
    <w:rsid w:val="00BC7B9C"/>
    <w:rsid w:val="00BD013E"/>
    <w:rsid w:val="00BD0267"/>
    <w:rsid w:val="00BD082C"/>
    <w:rsid w:val="00BD0BFC"/>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29F"/>
    <w:rsid w:val="00BD57AC"/>
    <w:rsid w:val="00BD594D"/>
    <w:rsid w:val="00BD5A26"/>
    <w:rsid w:val="00BD5C22"/>
    <w:rsid w:val="00BD5D52"/>
    <w:rsid w:val="00BD5FA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0"/>
    <w:rsid w:val="00BE296A"/>
    <w:rsid w:val="00BE2A8F"/>
    <w:rsid w:val="00BE2B9F"/>
    <w:rsid w:val="00BE312F"/>
    <w:rsid w:val="00BE3409"/>
    <w:rsid w:val="00BE36E4"/>
    <w:rsid w:val="00BE399E"/>
    <w:rsid w:val="00BE3A8E"/>
    <w:rsid w:val="00BE3EA0"/>
    <w:rsid w:val="00BE3F08"/>
    <w:rsid w:val="00BE403F"/>
    <w:rsid w:val="00BE475F"/>
    <w:rsid w:val="00BE47A3"/>
    <w:rsid w:val="00BE5519"/>
    <w:rsid w:val="00BE5572"/>
    <w:rsid w:val="00BE5764"/>
    <w:rsid w:val="00BE57B1"/>
    <w:rsid w:val="00BE5813"/>
    <w:rsid w:val="00BE61F1"/>
    <w:rsid w:val="00BE6468"/>
    <w:rsid w:val="00BE65B3"/>
    <w:rsid w:val="00BE65D0"/>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2ED"/>
    <w:rsid w:val="00BF46F1"/>
    <w:rsid w:val="00BF4842"/>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420B"/>
    <w:rsid w:val="00C04322"/>
    <w:rsid w:val="00C047A6"/>
    <w:rsid w:val="00C04945"/>
    <w:rsid w:val="00C0501B"/>
    <w:rsid w:val="00C05411"/>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E3"/>
    <w:rsid w:val="00C07AE4"/>
    <w:rsid w:val="00C07B9F"/>
    <w:rsid w:val="00C07D3E"/>
    <w:rsid w:val="00C07FCC"/>
    <w:rsid w:val="00C10599"/>
    <w:rsid w:val="00C105CD"/>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9ED"/>
    <w:rsid w:val="00C15BFC"/>
    <w:rsid w:val="00C15E83"/>
    <w:rsid w:val="00C16039"/>
    <w:rsid w:val="00C16351"/>
    <w:rsid w:val="00C1662C"/>
    <w:rsid w:val="00C16BBB"/>
    <w:rsid w:val="00C17099"/>
    <w:rsid w:val="00C1733B"/>
    <w:rsid w:val="00C1741D"/>
    <w:rsid w:val="00C174A8"/>
    <w:rsid w:val="00C174EC"/>
    <w:rsid w:val="00C17593"/>
    <w:rsid w:val="00C175F6"/>
    <w:rsid w:val="00C17C27"/>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E8D"/>
    <w:rsid w:val="00C22F5A"/>
    <w:rsid w:val="00C232DD"/>
    <w:rsid w:val="00C2331D"/>
    <w:rsid w:val="00C233DC"/>
    <w:rsid w:val="00C23469"/>
    <w:rsid w:val="00C23965"/>
    <w:rsid w:val="00C2423A"/>
    <w:rsid w:val="00C2457D"/>
    <w:rsid w:val="00C24967"/>
    <w:rsid w:val="00C24B81"/>
    <w:rsid w:val="00C24C25"/>
    <w:rsid w:val="00C24CA2"/>
    <w:rsid w:val="00C24E2A"/>
    <w:rsid w:val="00C24EE5"/>
    <w:rsid w:val="00C24F74"/>
    <w:rsid w:val="00C250CF"/>
    <w:rsid w:val="00C25216"/>
    <w:rsid w:val="00C2544D"/>
    <w:rsid w:val="00C25745"/>
    <w:rsid w:val="00C259E0"/>
    <w:rsid w:val="00C25C00"/>
    <w:rsid w:val="00C25D3A"/>
    <w:rsid w:val="00C25D52"/>
    <w:rsid w:val="00C25DDC"/>
    <w:rsid w:val="00C261C5"/>
    <w:rsid w:val="00C263AE"/>
    <w:rsid w:val="00C26871"/>
    <w:rsid w:val="00C2695A"/>
    <w:rsid w:val="00C26998"/>
    <w:rsid w:val="00C27258"/>
    <w:rsid w:val="00C274BE"/>
    <w:rsid w:val="00C27929"/>
    <w:rsid w:val="00C27B2F"/>
    <w:rsid w:val="00C27D6D"/>
    <w:rsid w:val="00C27F39"/>
    <w:rsid w:val="00C300E5"/>
    <w:rsid w:val="00C301C0"/>
    <w:rsid w:val="00C304DC"/>
    <w:rsid w:val="00C307CD"/>
    <w:rsid w:val="00C307FA"/>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208A"/>
    <w:rsid w:val="00C3235E"/>
    <w:rsid w:val="00C32417"/>
    <w:rsid w:val="00C324F0"/>
    <w:rsid w:val="00C326A7"/>
    <w:rsid w:val="00C32773"/>
    <w:rsid w:val="00C32B94"/>
    <w:rsid w:val="00C32BB7"/>
    <w:rsid w:val="00C32C42"/>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950"/>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7FB"/>
    <w:rsid w:val="00C449AE"/>
    <w:rsid w:val="00C44A7B"/>
    <w:rsid w:val="00C44ADA"/>
    <w:rsid w:val="00C44BBA"/>
    <w:rsid w:val="00C44EB5"/>
    <w:rsid w:val="00C44FC5"/>
    <w:rsid w:val="00C4512B"/>
    <w:rsid w:val="00C45A9C"/>
    <w:rsid w:val="00C45AE2"/>
    <w:rsid w:val="00C464CD"/>
    <w:rsid w:val="00C46B53"/>
    <w:rsid w:val="00C470AA"/>
    <w:rsid w:val="00C4776E"/>
    <w:rsid w:val="00C4797E"/>
    <w:rsid w:val="00C47AE8"/>
    <w:rsid w:val="00C47C73"/>
    <w:rsid w:val="00C50033"/>
    <w:rsid w:val="00C5004B"/>
    <w:rsid w:val="00C506EC"/>
    <w:rsid w:val="00C508B7"/>
    <w:rsid w:val="00C50BD8"/>
    <w:rsid w:val="00C50EE3"/>
    <w:rsid w:val="00C5173D"/>
    <w:rsid w:val="00C518A0"/>
    <w:rsid w:val="00C51D11"/>
    <w:rsid w:val="00C51D34"/>
    <w:rsid w:val="00C52091"/>
    <w:rsid w:val="00C5257E"/>
    <w:rsid w:val="00C529C9"/>
    <w:rsid w:val="00C52C37"/>
    <w:rsid w:val="00C52D62"/>
    <w:rsid w:val="00C5311E"/>
    <w:rsid w:val="00C531B4"/>
    <w:rsid w:val="00C532F9"/>
    <w:rsid w:val="00C53376"/>
    <w:rsid w:val="00C5382F"/>
    <w:rsid w:val="00C53E22"/>
    <w:rsid w:val="00C5463F"/>
    <w:rsid w:val="00C5490D"/>
    <w:rsid w:val="00C54B97"/>
    <w:rsid w:val="00C54C38"/>
    <w:rsid w:val="00C54C62"/>
    <w:rsid w:val="00C54D7D"/>
    <w:rsid w:val="00C55188"/>
    <w:rsid w:val="00C55319"/>
    <w:rsid w:val="00C55687"/>
    <w:rsid w:val="00C55ADC"/>
    <w:rsid w:val="00C55B31"/>
    <w:rsid w:val="00C55EF7"/>
    <w:rsid w:val="00C561B4"/>
    <w:rsid w:val="00C561E1"/>
    <w:rsid w:val="00C5638E"/>
    <w:rsid w:val="00C5639A"/>
    <w:rsid w:val="00C5681E"/>
    <w:rsid w:val="00C56825"/>
    <w:rsid w:val="00C56918"/>
    <w:rsid w:val="00C569CA"/>
    <w:rsid w:val="00C56B50"/>
    <w:rsid w:val="00C56FDB"/>
    <w:rsid w:val="00C5703A"/>
    <w:rsid w:val="00C5707E"/>
    <w:rsid w:val="00C572AE"/>
    <w:rsid w:val="00C57CC6"/>
    <w:rsid w:val="00C57EBF"/>
    <w:rsid w:val="00C6015C"/>
    <w:rsid w:val="00C601EB"/>
    <w:rsid w:val="00C60911"/>
    <w:rsid w:val="00C60C37"/>
    <w:rsid w:val="00C60E80"/>
    <w:rsid w:val="00C60EC1"/>
    <w:rsid w:val="00C61299"/>
    <w:rsid w:val="00C61319"/>
    <w:rsid w:val="00C61381"/>
    <w:rsid w:val="00C61A5C"/>
    <w:rsid w:val="00C61A86"/>
    <w:rsid w:val="00C61D11"/>
    <w:rsid w:val="00C62027"/>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29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34C"/>
    <w:rsid w:val="00C66571"/>
    <w:rsid w:val="00C666DB"/>
    <w:rsid w:val="00C6674C"/>
    <w:rsid w:val="00C667F6"/>
    <w:rsid w:val="00C66916"/>
    <w:rsid w:val="00C66B89"/>
    <w:rsid w:val="00C66C34"/>
    <w:rsid w:val="00C66D58"/>
    <w:rsid w:val="00C66F14"/>
    <w:rsid w:val="00C67231"/>
    <w:rsid w:val="00C6729E"/>
    <w:rsid w:val="00C676BE"/>
    <w:rsid w:val="00C676CB"/>
    <w:rsid w:val="00C67B0F"/>
    <w:rsid w:val="00C67B97"/>
    <w:rsid w:val="00C67C57"/>
    <w:rsid w:val="00C70259"/>
    <w:rsid w:val="00C7040D"/>
    <w:rsid w:val="00C705DF"/>
    <w:rsid w:val="00C70A67"/>
    <w:rsid w:val="00C70B8C"/>
    <w:rsid w:val="00C7113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0F2E"/>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570"/>
    <w:rsid w:val="00C83BBE"/>
    <w:rsid w:val="00C83BED"/>
    <w:rsid w:val="00C83E16"/>
    <w:rsid w:val="00C84186"/>
    <w:rsid w:val="00C84A52"/>
    <w:rsid w:val="00C850BB"/>
    <w:rsid w:val="00C8527D"/>
    <w:rsid w:val="00C8534D"/>
    <w:rsid w:val="00C85501"/>
    <w:rsid w:val="00C8561F"/>
    <w:rsid w:val="00C85738"/>
    <w:rsid w:val="00C8576D"/>
    <w:rsid w:val="00C8591D"/>
    <w:rsid w:val="00C85AE3"/>
    <w:rsid w:val="00C85E17"/>
    <w:rsid w:val="00C86028"/>
    <w:rsid w:val="00C8624E"/>
    <w:rsid w:val="00C86379"/>
    <w:rsid w:val="00C86486"/>
    <w:rsid w:val="00C864C3"/>
    <w:rsid w:val="00C864DB"/>
    <w:rsid w:val="00C8659F"/>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8E6"/>
    <w:rsid w:val="00CA2919"/>
    <w:rsid w:val="00CA2B61"/>
    <w:rsid w:val="00CA2C56"/>
    <w:rsid w:val="00CA3334"/>
    <w:rsid w:val="00CA33E1"/>
    <w:rsid w:val="00CA3EE8"/>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589"/>
    <w:rsid w:val="00CB1F2A"/>
    <w:rsid w:val="00CB2196"/>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BE0"/>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3F6"/>
    <w:rsid w:val="00CC4422"/>
    <w:rsid w:val="00CC442E"/>
    <w:rsid w:val="00CC4C5E"/>
    <w:rsid w:val="00CC4CCF"/>
    <w:rsid w:val="00CC4D88"/>
    <w:rsid w:val="00CC4EA9"/>
    <w:rsid w:val="00CC4F58"/>
    <w:rsid w:val="00CC4FB1"/>
    <w:rsid w:val="00CC5121"/>
    <w:rsid w:val="00CC5285"/>
    <w:rsid w:val="00CC57AE"/>
    <w:rsid w:val="00CC5A4E"/>
    <w:rsid w:val="00CC5F48"/>
    <w:rsid w:val="00CC606C"/>
    <w:rsid w:val="00CC6728"/>
    <w:rsid w:val="00CC6B0F"/>
    <w:rsid w:val="00CC6BAB"/>
    <w:rsid w:val="00CC6C99"/>
    <w:rsid w:val="00CC6D4E"/>
    <w:rsid w:val="00CC6D8B"/>
    <w:rsid w:val="00CC6F5D"/>
    <w:rsid w:val="00CC6FE1"/>
    <w:rsid w:val="00CC7086"/>
    <w:rsid w:val="00CC728B"/>
    <w:rsid w:val="00CC7356"/>
    <w:rsid w:val="00CC739C"/>
    <w:rsid w:val="00CC74D5"/>
    <w:rsid w:val="00CC7A6D"/>
    <w:rsid w:val="00CC7BBF"/>
    <w:rsid w:val="00CC7BD9"/>
    <w:rsid w:val="00CC7DF5"/>
    <w:rsid w:val="00CD00C1"/>
    <w:rsid w:val="00CD0209"/>
    <w:rsid w:val="00CD04A1"/>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344"/>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F8F"/>
    <w:rsid w:val="00CE40BC"/>
    <w:rsid w:val="00CE43E4"/>
    <w:rsid w:val="00CE4B47"/>
    <w:rsid w:val="00CE4C40"/>
    <w:rsid w:val="00CE5120"/>
    <w:rsid w:val="00CE55E3"/>
    <w:rsid w:val="00CE56F8"/>
    <w:rsid w:val="00CE59AB"/>
    <w:rsid w:val="00CE5AB2"/>
    <w:rsid w:val="00CE5AC8"/>
    <w:rsid w:val="00CE5E50"/>
    <w:rsid w:val="00CE6109"/>
    <w:rsid w:val="00CE697C"/>
    <w:rsid w:val="00CE69F3"/>
    <w:rsid w:val="00CE6AD5"/>
    <w:rsid w:val="00CE6D40"/>
    <w:rsid w:val="00CE6E24"/>
    <w:rsid w:val="00CE70C6"/>
    <w:rsid w:val="00CE7228"/>
    <w:rsid w:val="00CE74FF"/>
    <w:rsid w:val="00CE76BD"/>
    <w:rsid w:val="00CE79BC"/>
    <w:rsid w:val="00CE7A73"/>
    <w:rsid w:val="00CE7EC0"/>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A35"/>
    <w:rsid w:val="00CF2DB0"/>
    <w:rsid w:val="00CF2DD0"/>
    <w:rsid w:val="00CF2E11"/>
    <w:rsid w:val="00CF2E29"/>
    <w:rsid w:val="00CF2FBF"/>
    <w:rsid w:val="00CF33BA"/>
    <w:rsid w:val="00CF3581"/>
    <w:rsid w:val="00CF3816"/>
    <w:rsid w:val="00CF3BBC"/>
    <w:rsid w:val="00CF3F01"/>
    <w:rsid w:val="00CF4107"/>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D00"/>
    <w:rsid w:val="00D04394"/>
    <w:rsid w:val="00D0482E"/>
    <w:rsid w:val="00D04857"/>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A2C"/>
    <w:rsid w:val="00D06B22"/>
    <w:rsid w:val="00D06B64"/>
    <w:rsid w:val="00D06CD8"/>
    <w:rsid w:val="00D06DED"/>
    <w:rsid w:val="00D06F3C"/>
    <w:rsid w:val="00D070E7"/>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19"/>
    <w:rsid w:val="00D12687"/>
    <w:rsid w:val="00D126E6"/>
    <w:rsid w:val="00D12B75"/>
    <w:rsid w:val="00D12E24"/>
    <w:rsid w:val="00D12E7C"/>
    <w:rsid w:val="00D12FF7"/>
    <w:rsid w:val="00D13689"/>
    <w:rsid w:val="00D137FE"/>
    <w:rsid w:val="00D13880"/>
    <w:rsid w:val="00D13992"/>
    <w:rsid w:val="00D139CB"/>
    <w:rsid w:val="00D13BBC"/>
    <w:rsid w:val="00D13CCD"/>
    <w:rsid w:val="00D14204"/>
    <w:rsid w:val="00D142B8"/>
    <w:rsid w:val="00D1439A"/>
    <w:rsid w:val="00D143C5"/>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A6A"/>
    <w:rsid w:val="00D24A77"/>
    <w:rsid w:val="00D24F19"/>
    <w:rsid w:val="00D25077"/>
    <w:rsid w:val="00D25160"/>
    <w:rsid w:val="00D25334"/>
    <w:rsid w:val="00D254C3"/>
    <w:rsid w:val="00D25645"/>
    <w:rsid w:val="00D25A3A"/>
    <w:rsid w:val="00D25AA1"/>
    <w:rsid w:val="00D25F27"/>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2C"/>
    <w:rsid w:val="00D342E6"/>
    <w:rsid w:val="00D344C9"/>
    <w:rsid w:val="00D34C39"/>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409"/>
    <w:rsid w:val="00D404CE"/>
    <w:rsid w:val="00D4053F"/>
    <w:rsid w:val="00D40668"/>
    <w:rsid w:val="00D406D1"/>
    <w:rsid w:val="00D40BAE"/>
    <w:rsid w:val="00D40E25"/>
    <w:rsid w:val="00D40E73"/>
    <w:rsid w:val="00D40E78"/>
    <w:rsid w:val="00D41009"/>
    <w:rsid w:val="00D41492"/>
    <w:rsid w:val="00D41901"/>
    <w:rsid w:val="00D41A61"/>
    <w:rsid w:val="00D41AC9"/>
    <w:rsid w:val="00D41C00"/>
    <w:rsid w:val="00D41CD0"/>
    <w:rsid w:val="00D421D9"/>
    <w:rsid w:val="00D422E4"/>
    <w:rsid w:val="00D42426"/>
    <w:rsid w:val="00D42772"/>
    <w:rsid w:val="00D429DA"/>
    <w:rsid w:val="00D42B71"/>
    <w:rsid w:val="00D42C34"/>
    <w:rsid w:val="00D42D94"/>
    <w:rsid w:val="00D42EB5"/>
    <w:rsid w:val="00D43188"/>
    <w:rsid w:val="00D4331A"/>
    <w:rsid w:val="00D435FC"/>
    <w:rsid w:val="00D43888"/>
    <w:rsid w:val="00D43950"/>
    <w:rsid w:val="00D43D82"/>
    <w:rsid w:val="00D440D2"/>
    <w:rsid w:val="00D4429F"/>
    <w:rsid w:val="00D44336"/>
    <w:rsid w:val="00D44370"/>
    <w:rsid w:val="00D447E0"/>
    <w:rsid w:val="00D448BD"/>
    <w:rsid w:val="00D44960"/>
    <w:rsid w:val="00D44A5C"/>
    <w:rsid w:val="00D44DD4"/>
    <w:rsid w:val="00D45581"/>
    <w:rsid w:val="00D455B2"/>
    <w:rsid w:val="00D45626"/>
    <w:rsid w:val="00D4599C"/>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9C0"/>
    <w:rsid w:val="00D50AF0"/>
    <w:rsid w:val="00D50F95"/>
    <w:rsid w:val="00D5102A"/>
    <w:rsid w:val="00D513F0"/>
    <w:rsid w:val="00D51565"/>
    <w:rsid w:val="00D51721"/>
    <w:rsid w:val="00D519D9"/>
    <w:rsid w:val="00D51A56"/>
    <w:rsid w:val="00D51AAF"/>
    <w:rsid w:val="00D51E8B"/>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5D"/>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96F"/>
    <w:rsid w:val="00D66DAA"/>
    <w:rsid w:val="00D66DF5"/>
    <w:rsid w:val="00D6705F"/>
    <w:rsid w:val="00D679CA"/>
    <w:rsid w:val="00D67AC4"/>
    <w:rsid w:val="00D67B67"/>
    <w:rsid w:val="00D67ECB"/>
    <w:rsid w:val="00D700AB"/>
    <w:rsid w:val="00D7010A"/>
    <w:rsid w:val="00D703E9"/>
    <w:rsid w:val="00D7040B"/>
    <w:rsid w:val="00D7073A"/>
    <w:rsid w:val="00D7076F"/>
    <w:rsid w:val="00D7090F"/>
    <w:rsid w:val="00D70F5E"/>
    <w:rsid w:val="00D70F87"/>
    <w:rsid w:val="00D7123A"/>
    <w:rsid w:val="00D71554"/>
    <w:rsid w:val="00D71B2B"/>
    <w:rsid w:val="00D71BC6"/>
    <w:rsid w:val="00D72003"/>
    <w:rsid w:val="00D722B3"/>
    <w:rsid w:val="00D7269D"/>
    <w:rsid w:val="00D726CD"/>
    <w:rsid w:val="00D72B6D"/>
    <w:rsid w:val="00D72C73"/>
    <w:rsid w:val="00D72E80"/>
    <w:rsid w:val="00D73347"/>
    <w:rsid w:val="00D7339E"/>
    <w:rsid w:val="00D73541"/>
    <w:rsid w:val="00D73682"/>
    <w:rsid w:val="00D73A3C"/>
    <w:rsid w:val="00D73A6B"/>
    <w:rsid w:val="00D73B8A"/>
    <w:rsid w:val="00D73C0F"/>
    <w:rsid w:val="00D73C60"/>
    <w:rsid w:val="00D73DAD"/>
    <w:rsid w:val="00D73E0D"/>
    <w:rsid w:val="00D74379"/>
    <w:rsid w:val="00D7440E"/>
    <w:rsid w:val="00D74461"/>
    <w:rsid w:val="00D7480B"/>
    <w:rsid w:val="00D748B6"/>
    <w:rsid w:val="00D74AF7"/>
    <w:rsid w:val="00D74B46"/>
    <w:rsid w:val="00D74EA0"/>
    <w:rsid w:val="00D7505F"/>
    <w:rsid w:val="00D75438"/>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318"/>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9C0"/>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78D"/>
    <w:rsid w:val="00D8489A"/>
    <w:rsid w:val="00D84EDC"/>
    <w:rsid w:val="00D84EF3"/>
    <w:rsid w:val="00D8519C"/>
    <w:rsid w:val="00D85A14"/>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80C"/>
    <w:rsid w:val="00D879C8"/>
    <w:rsid w:val="00D87DA3"/>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7DF"/>
    <w:rsid w:val="00D92CB4"/>
    <w:rsid w:val="00D92CBC"/>
    <w:rsid w:val="00D92CDD"/>
    <w:rsid w:val="00D92DB9"/>
    <w:rsid w:val="00D92FD3"/>
    <w:rsid w:val="00D93112"/>
    <w:rsid w:val="00D93181"/>
    <w:rsid w:val="00D931F2"/>
    <w:rsid w:val="00D93B09"/>
    <w:rsid w:val="00D94662"/>
    <w:rsid w:val="00D948A0"/>
    <w:rsid w:val="00D94BB0"/>
    <w:rsid w:val="00D94FF3"/>
    <w:rsid w:val="00D957C0"/>
    <w:rsid w:val="00D95936"/>
    <w:rsid w:val="00D95BF0"/>
    <w:rsid w:val="00D95BFF"/>
    <w:rsid w:val="00D9601B"/>
    <w:rsid w:val="00D96193"/>
    <w:rsid w:val="00D96438"/>
    <w:rsid w:val="00D966BA"/>
    <w:rsid w:val="00D9680A"/>
    <w:rsid w:val="00D96821"/>
    <w:rsid w:val="00D96A4F"/>
    <w:rsid w:val="00D96DD2"/>
    <w:rsid w:val="00D971E8"/>
    <w:rsid w:val="00D97552"/>
    <w:rsid w:val="00D9792C"/>
    <w:rsid w:val="00D97DC1"/>
    <w:rsid w:val="00D97E86"/>
    <w:rsid w:val="00DA0085"/>
    <w:rsid w:val="00DA0B03"/>
    <w:rsid w:val="00DA0C77"/>
    <w:rsid w:val="00DA0FC0"/>
    <w:rsid w:val="00DA10CE"/>
    <w:rsid w:val="00DA12DD"/>
    <w:rsid w:val="00DA17C7"/>
    <w:rsid w:val="00DA1D80"/>
    <w:rsid w:val="00DA1F1B"/>
    <w:rsid w:val="00DA2046"/>
    <w:rsid w:val="00DA20EA"/>
    <w:rsid w:val="00DA225C"/>
    <w:rsid w:val="00DA22F3"/>
    <w:rsid w:val="00DA23D2"/>
    <w:rsid w:val="00DA2791"/>
    <w:rsid w:val="00DA29C4"/>
    <w:rsid w:val="00DA2CD7"/>
    <w:rsid w:val="00DA2D90"/>
    <w:rsid w:val="00DA2E9D"/>
    <w:rsid w:val="00DA3041"/>
    <w:rsid w:val="00DA30D8"/>
    <w:rsid w:val="00DA35B4"/>
    <w:rsid w:val="00DA3B43"/>
    <w:rsid w:val="00DA3BE7"/>
    <w:rsid w:val="00DA3E36"/>
    <w:rsid w:val="00DA3F00"/>
    <w:rsid w:val="00DA3FF5"/>
    <w:rsid w:val="00DA40A2"/>
    <w:rsid w:val="00DA43CA"/>
    <w:rsid w:val="00DA490B"/>
    <w:rsid w:val="00DA492A"/>
    <w:rsid w:val="00DA492C"/>
    <w:rsid w:val="00DA4981"/>
    <w:rsid w:val="00DA4D11"/>
    <w:rsid w:val="00DA4D3C"/>
    <w:rsid w:val="00DA5791"/>
    <w:rsid w:val="00DA5821"/>
    <w:rsid w:val="00DA5873"/>
    <w:rsid w:val="00DA5A53"/>
    <w:rsid w:val="00DA5B96"/>
    <w:rsid w:val="00DA5CA9"/>
    <w:rsid w:val="00DA5E7E"/>
    <w:rsid w:val="00DA6173"/>
    <w:rsid w:val="00DA6276"/>
    <w:rsid w:val="00DA68C8"/>
    <w:rsid w:val="00DA6E80"/>
    <w:rsid w:val="00DA6F0E"/>
    <w:rsid w:val="00DA6F70"/>
    <w:rsid w:val="00DA714A"/>
    <w:rsid w:val="00DA71AF"/>
    <w:rsid w:val="00DA727D"/>
    <w:rsid w:val="00DA73FB"/>
    <w:rsid w:val="00DA7A85"/>
    <w:rsid w:val="00DA7BC7"/>
    <w:rsid w:val="00DA7D2E"/>
    <w:rsid w:val="00DA7DFC"/>
    <w:rsid w:val="00DA7E4C"/>
    <w:rsid w:val="00DB0006"/>
    <w:rsid w:val="00DB0282"/>
    <w:rsid w:val="00DB02E4"/>
    <w:rsid w:val="00DB047A"/>
    <w:rsid w:val="00DB0487"/>
    <w:rsid w:val="00DB0564"/>
    <w:rsid w:val="00DB06B7"/>
    <w:rsid w:val="00DB087E"/>
    <w:rsid w:val="00DB0983"/>
    <w:rsid w:val="00DB0B23"/>
    <w:rsid w:val="00DB125D"/>
    <w:rsid w:val="00DB12EC"/>
    <w:rsid w:val="00DB1539"/>
    <w:rsid w:val="00DB17DA"/>
    <w:rsid w:val="00DB1A50"/>
    <w:rsid w:val="00DB1D38"/>
    <w:rsid w:val="00DB1F98"/>
    <w:rsid w:val="00DB22F7"/>
    <w:rsid w:val="00DB232C"/>
    <w:rsid w:val="00DB2551"/>
    <w:rsid w:val="00DB2676"/>
    <w:rsid w:val="00DB2A6F"/>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F9D"/>
    <w:rsid w:val="00DB5A21"/>
    <w:rsid w:val="00DB5BEA"/>
    <w:rsid w:val="00DB5DEB"/>
    <w:rsid w:val="00DB5EE5"/>
    <w:rsid w:val="00DB6281"/>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15A"/>
    <w:rsid w:val="00DD49D3"/>
    <w:rsid w:val="00DD4ABF"/>
    <w:rsid w:val="00DD4C02"/>
    <w:rsid w:val="00DD4C55"/>
    <w:rsid w:val="00DD4F62"/>
    <w:rsid w:val="00DD56F7"/>
    <w:rsid w:val="00DD5D63"/>
    <w:rsid w:val="00DD6241"/>
    <w:rsid w:val="00DD634C"/>
    <w:rsid w:val="00DD6396"/>
    <w:rsid w:val="00DD6544"/>
    <w:rsid w:val="00DD6806"/>
    <w:rsid w:val="00DD699B"/>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B6C"/>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4C"/>
    <w:rsid w:val="00DE7294"/>
    <w:rsid w:val="00DE72FF"/>
    <w:rsid w:val="00DE744B"/>
    <w:rsid w:val="00DE7A94"/>
    <w:rsid w:val="00DE7D03"/>
    <w:rsid w:val="00DF0178"/>
    <w:rsid w:val="00DF02EC"/>
    <w:rsid w:val="00DF050C"/>
    <w:rsid w:val="00DF0BB6"/>
    <w:rsid w:val="00DF0D33"/>
    <w:rsid w:val="00DF0E63"/>
    <w:rsid w:val="00DF1166"/>
    <w:rsid w:val="00DF1300"/>
    <w:rsid w:val="00DF1640"/>
    <w:rsid w:val="00DF1756"/>
    <w:rsid w:val="00DF18A3"/>
    <w:rsid w:val="00DF18FD"/>
    <w:rsid w:val="00DF19F6"/>
    <w:rsid w:val="00DF1ADA"/>
    <w:rsid w:val="00DF1B68"/>
    <w:rsid w:val="00DF1DE2"/>
    <w:rsid w:val="00DF1F47"/>
    <w:rsid w:val="00DF1FD6"/>
    <w:rsid w:val="00DF21B5"/>
    <w:rsid w:val="00DF25B0"/>
    <w:rsid w:val="00DF2A09"/>
    <w:rsid w:val="00DF2DDB"/>
    <w:rsid w:val="00DF2E6D"/>
    <w:rsid w:val="00DF3195"/>
    <w:rsid w:val="00DF32AF"/>
    <w:rsid w:val="00DF3307"/>
    <w:rsid w:val="00DF336D"/>
    <w:rsid w:val="00DF3406"/>
    <w:rsid w:val="00DF3997"/>
    <w:rsid w:val="00DF3A17"/>
    <w:rsid w:val="00DF3A6C"/>
    <w:rsid w:val="00DF3E28"/>
    <w:rsid w:val="00DF4158"/>
    <w:rsid w:val="00DF42B5"/>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5B5"/>
    <w:rsid w:val="00DF66A5"/>
    <w:rsid w:val="00DF6824"/>
    <w:rsid w:val="00DF6B3C"/>
    <w:rsid w:val="00DF6B85"/>
    <w:rsid w:val="00DF6BEC"/>
    <w:rsid w:val="00DF71F7"/>
    <w:rsid w:val="00DF7226"/>
    <w:rsid w:val="00DF732A"/>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34D"/>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D"/>
    <w:rsid w:val="00E10F62"/>
    <w:rsid w:val="00E1129E"/>
    <w:rsid w:val="00E1150B"/>
    <w:rsid w:val="00E117A0"/>
    <w:rsid w:val="00E11C75"/>
    <w:rsid w:val="00E11EB5"/>
    <w:rsid w:val="00E11EB8"/>
    <w:rsid w:val="00E12388"/>
    <w:rsid w:val="00E1239E"/>
    <w:rsid w:val="00E12420"/>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A4"/>
    <w:rsid w:val="00E17CFB"/>
    <w:rsid w:val="00E17D79"/>
    <w:rsid w:val="00E17DDD"/>
    <w:rsid w:val="00E17E40"/>
    <w:rsid w:val="00E17EFC"/>
    <w:rsid w:val="00E200A8"/>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B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AA6"/>
    <w:rsid w:val="00E3231C"/>
    <w:rsid w:val="00E32705"/>
    <w:rsid w:val="00E327EE"/>
    <w:rsid w:val="00E328FD"/>
    <w:rsid w:val="00E32B6F"/>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5FEC"/>
    <w:rsid w:val="00E362BC"/>
    <w:rsid w:val="00E368EF"/>
    <w:rsid w:val="00E36977"/>
    <w:rsid w:val="00E36D0F"/>
    <w:rsid w:val="00E36E49"/>
    <w:rsid w:val="00E375F4"/>
    <w:rsid w:val="00E377BF"/>
    <w:rsid w:val="00E37C25"/>
    <w:rsid w:val="00E37F7B"/>
    <w:rsid w:val="00E40148"/>
    <w:rsid w:val="00E40362"/>
    <w:rsid w:val="00E40CEB"/>
    <w:rsid w:val="00E40DAE"/>
    <w:rsid w:val="00E419D0"/>
    <w:rsid w:val="00E41A3E"/>
    <w:rsid w:val="00E41AEB"/>
    <w:rsid w:val="00E41BEE"/>
    <w:rsid w:val="00E41D2F"/>
    <w:rsid w:val="00E420CB"/>
    <w:rsid w:val="00E422D1"/>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DE6"/>
    <w:rsid w:val="00E46E01"/>
    <w:rsid w:val="00E47133"/>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6E1"/>
    <w:rsid w:val="00E51C94"/>
    <w:rsid w:val="00E51DA3"/>
    <w:rsid w:val="00E51E23"/>
    <w:rsid w:val="00E51E45"/>
    <w:rsid w:val="00E5210E"/>
    <w:rsid w:val="00E52122"/>
    <w:rsid w:val="00E52327"/>
    <w:rsid w:val="00E5238D"/>
    <w:rsid w:val="00E52654"/>
    <w:rsid w:val="00E52712"/>
    <w:rsid w:val="00E52CAA"/>
    <w:rsid w:val="00E52CCE"/>
    <w:rsid w:val="00E52F76"/>
    <w:rsid w:val="00E52FB4"/>
    <w:rsid w:val="00E5315C"/>
    <w:rsid w:val="00E53274"/>
    <w:rsid w:val="00E536FC"/>
    <w:rsid w:val="00E538E0"/>
    <w:rsid w:val="00E53C64"/>
    <w:rsid w:val="00E540E9"/>
    <w:rsid w:val="00E54A79"/>
    <w:rsid w:val="00E54D33"/>
    <w:rsid w:val="00E5503C"/>
    <w:rsid w:val="00E55174"/>
    <w:rsid w:val="00E5520C"/>
    <w:rsid w:val="00E5575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40D"/>
    <w:rsid w:val="00E6682F"/>
    <w:rsid w:val="00E668E7"/>
    <w:rsid w:val="00E66E59"/>
    <w:rsid w:val="00E66F25"/>
    <w:rsid w:val="00E67309"/>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8016D"/>
    <w:rsid w:val="00E80485"/>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C73"/>
    <w:rsid w:val="00E82D7F"/>
    <w:rsid w:val="00E82FC3"/>
    <w:rsid w:val="00E83125"/>
    <w:rsid w:val="00E83280"/>
    <w:rsid w:val="00E832C9"/>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45B"/>
    <w:rsid w:val="00E87565"/>
    <w:rsid w:val="00E879F0"/>
    <w:rsid w:val="00E87AE6"/>
    <w:rsid w:val="00E87DCE"/>
    <w:rsid w:val="00E87E8F"/>
    <w:rsid w:val="00E87FA2"/>
    <w:rsid w:val="00E90199"/>
    <w:rsid w:val="00E904CA"/>
    <w:rsid w:val="00E909FF"/>
    <w:rsid w:val="00E90BD1"/>
    <w:rsid w:val="00E90E43"/>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A62"/>
    <w:rsid w:val="00E92E29"/>
    <w:rsid w:val="00E92F0A"/>
    <w:rsid w:val="00E93090"/>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730"/>
    <w:rsid w:val="00EA2AA3"/>
    <w:rsid w:val="00EA2E67"/>
    <w:rsid w:val="00EA30AD"/>
    <w:rsid w:val="00EA339A"/>
    <w:rsid w:val="00EA3400"/>
    <w:rsid w:val="00EA36E0"/>
    <w:rsid w:val="00EA3A2B"/>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BF5"/>
    <w:rsid w:val="00EB1705"/>
    <w:rsid w:val="00EB1812"/>
    <w:rsid w:val="00EB19D3"/>
    <w:rsid w:val="00EB1DA0"/>
    <w:rsid w:val="00EB2186"/>
    <w:rsid w:val="00EB2387"/>
    <w:rsid w:val="00EB2435"/>
    <w:rsid w:val="00EB269A"/>
    <w:rsid w:val="00EB2987"/>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CC3"/>
    <w:rsid w:val="00EB6440"/>
    <w:rsid w:val="00EB6698"/>
    <w:rsid w:val="00EB6A38"/>
    <w:rsid w:val="00EB6A89"/>
    <w:rsid w:val="00EB6C27"/>
    <w:rsid w:val="00EB6C53"/>
    <w:rsid w:val="00EB739A"/>
    <w:rsid w:val="00EB7832"/>
    <w:rsid w:val="00EB7A3F"/>
    <w:rsid w:val="00EB7B45"/>
    <w:rsid w:val="00EB7C50"/>
    <w:rsid w:val="00EB7D37"/>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23DC"/>
    <w:rsid w:val="00EC24C6"/>
    <w:rsid w:val="00EC283D"/>
    <w:rsid w:val="00EC2A47"/>
    <w:rsid w:val="00EC2E21"/>
    <w:rsid w:val="00EC310B"/>
    <w:rsid w:val="00EC331F"/>
    <w:rsid w:val="00EC34AB"/>
    <w:rsid w:val="00EC36DD"/>
    <w:rsid w:val="00EC384B"/>
    <w:rsid w:val="00EC3B89"/>
    <w:rsid w:val="00EC3E72"/>
    <w:rsid w:val="00EC42A3"/>
    <w:rsid w:val="00EC43A9"/>
    <w:rsid w:val="00EC4D77"/>
    <w:rsid w:val="00EC4D7B"/>
    <w:rsid w:val="00EC4E2E"/>
    <w:rsid w:val="00EC4F70"/>
    <w:rsid w:val="00EC526A"/>
    <w:rsid w:val="00EC555C"/>
    <w:rsid w:val="00EC558B"/>
    <w:rsid w:val="00EC5916"/>
    <w:rsid w:val="00EC5A0B"/>
    <w:rsid w:val="00EC5A47"/>
    <w:rsid w:val="00EC5F1A"/>
    <w:rsid w:val="00EC6337"/>
    <w:rsid w:val="00EC6BC9"/>
    <w:rsid w:val="00EC6D68"/>
    <w:rsid w:val="00EC7183"/>
    <w:rsid w:val="00EC71AB"/>
    <w:rsid w:val="00EC7CB0"/>
    <w:rsid w:val="00EC7F73"/>
    <w:rsid w:val="00ED022F"/>
    <w:rsid w:val="00ED04CE"/>
    <w:rsid w:val="00ED0699"/>
    <w:rsid w:val="00ED0DE8"/>
    <w:rsid w:val="00ED0EB9"/>
    <w:rsid w:val="00ED13D4"/>
    <w:rsid w:val="00ED1447"/>
    <w:rsid w:val="00ED1810"/>
    <w:rsid w:val="00ED19B6"/>
    <w:rsid w:val="00ED1A39"/>
    <w:rsid w:val="00ED1B18"/>
    <w:rsid w:val="00ED1DE5"/>
    <w:rsid w:val="00ED234A"/>
    <w:rsid w:val="00ED24AE"/>
    <w:rsid w:val="00ED24FC"/>
    <w:rsid w:val="00ED25BF"/>
    <w:rsid w:val="00ED2F85"/>
    <w:rsid w:val="00ED2FF1"/>
    <w:rsid w:val="00ED3207"/>
    <w:rsid w:val="00ED32E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733"/>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AAB"/>
    <w:rsid w:val="00EE2EF6"/>
    <w:rsid w:val="00EE2F35"/>
    <w:rsid w:val="00EE3203"/>
    <w:rsid w:val="00EE3224"/>
    <w:rsid w:val="00EE32E2"/>
    <w:rsid w:val="00EE33A6"/>
    <w:rsid w:val="00EE35EE"/>
    <w:rsid w:val="00EE3996"/>
    <w:rsid w:val="00EE3ABF"/>
    <w:rsid w:val="00EE3B06"/>
    <w:rsid w:val="00EE3BD0"/>
    <w:rsid w:val="00EE3DCB"/>
    <w:rsid w:val="00EE3F60"/>
    <w:rsid w:val="00EE433E"/>
    <w:rsid w:val="00EE5062"/>
    <w:rsid w:val="00EE5112"/>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DD4"/>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8B5"/>
    <w:rsid w:val="00EF5C10"/>
    <w:rsid w:val="00EF5C19"/>
    <w:rsid w:val="00EF5CAA"/>
    <w:rsid w:val="00EF5FA2"/>
    <w:rsid w:val="00EF6141"/>
    <w:rsid w:val="00EF61E1"/>
    <w:rsid w:val="00EF63B9"/>
    <w:rsid w:val="00EF6513"/>
    <w:rsid w:val="00EF6645"/>
    <w:rsid w:val="00EF6A07"/>
    <w:rsid w:val="00EF6E28"/>
    <w:rsid w:val="00EF6E38"/>
    <w:rsid w:val="00EF6EF5"/>
    <w:rsid w:val="00EF7614"/>
    <w:rsid w:val="00EF7878"/>
    <w:rsid w:val="00EF7AD2"/>
    <w:rsid w:val="00EF7C70"/>
    <w:rsid w:val="00EF7D22"/>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2069"/>
    <w:rsid w:val="00F0238E"/>
    <w:rsid w:val="00F023A1"/>
    <w:rsid w:val="00F024E9"/>
    <w:rsid w:val="00F026AE"/>
    <w:rsid w:val="00F026EF"/>
    <w:rsid w:val="00F0279F"/>
    <w:rsid w:val="00F027FF"/>
    <w:rsid w:val="00F02B30"/>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F02"/>
    <w:rsid w:val="00F074BC"/>
    <w:rsid w:val="00F078A9"/>
    <w:rsid w:val="00F102E3"/>
    <w:rsid w:val="00F10437"/>
    <w:rsid w:val="00F10465"/>
    <w:rsid w:val="00F1049A"/>
    <w:rsid w:val="00F10864"/>
    <w:rsid w:val="00F108F5"/>
    <w:rsid w:val="00F10925"/>
    <w:rsid w:val="00F10FB1"/>
    <w:rsid w:val="00F1123F"/>
    <w:rsid w:val="00F11451"/>
    <w:rsid w:val="00F11644"/>
    <w:rsid w:val="00F1165E"/>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55C"/>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F6D"/>
    <w:rsid w:val="00F26FF9"/>
    <w:rsid w:val="00F2719E"/>
    <w:rsid w:val="00F27276"/>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09"/>
    <w:rsid w:val="00F318E7"/>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B"/>
    <w:rsid w:val="00F372E9"/>
    <w:rsid w:val="00F37300"/>
    <w:rsid w:val="00F374AD"/>
    <w:rsid w:val="00F377A2"/>
    <w:rsid w:val="00F378E0"/>
    <w:rsid w:val="00F37922"/>
    <w:rsid w:val="00F37AEF"/>
    <w:rsid w:val="00F37F8C"/>
    <w:rsid w:val="00F408A3"/>
    <w:rsid w:val="00F409C3"/>
    <w:rsid w:val="00F40AE6"/>
    <w:rsid w:val="00F40B20"/>
    <w:rsid w:val="00F4125D"/>
    <w:rsid w:val="00F412EE"/>
    <w:rsid w:val="00F417CD"/>
    <w:rsid w:val="00F418E9"/>
    <w:rsid w:val="00F41CF7"/>
    <w:rsid w:val="00F4223A"/>
    <w:rsid w:val="00F4232B"/>
    <w:rsid w:val="00F42758"/>
    <w:rsid w:val="00F42910"/>
    <w:rsid w:val="00F42C2B"/>
    <w:rsid w:val="00F42E53"/>
    <w:rsid w:val="00F42F43"/>
    <w:rsid w:val="00F4319A"/>
    <w:rsid w:val="00F433A6"/>
    <w:rsid w:val="00F435B3"/>
    <w:rsid w:val="00F43950"/>
    <w:rsid w:val="00F439C5"/>
    <w:rsid w:val="00F43B0A"/>
    <w:rsid w:val="00F43B82"/>
    <w:rsid w:val="00F43E0D"/>
    <w:rsid w:val="00F446E1"/>
    <w:rsid w:val="00F4477A"/>
    <w:rsid w:val="00F44833"/>
    <w:rsid w:val="00F44E4E"/>
    <w:rsid w:val="00F44E57"/>
    <w:rsid w:val="00F45379"/>
    <w:rsid w:val="00F45580"/>
    <w:rsid w:val="00F45693"/>
    <w:rsid w:val="00F45946"/>
    <w:rsid w:val="00F461B3"/>
    <w:rsid w:val="00F462AB"/>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9B3"/>
    <w:rsid w:val="00F47A4B"/>
    <w:rsid w:val="00F47AFE"/>
    <w:rsid w:val="00F47B75"/>
    <w:rsid w:val="00F47CBA"/>
    <w:rsid w:val="00F50020"/>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BC1"/>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221"/>
    <w:rsid w:val="00F60542"/>
    <w:rsid w:val="00F6084B"/>
    <w:rsid w:val="00F60D13"/>
    <w:rsid w:val="00F610C9"/>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3289"/>
    <w:rsid w:val="00F63381"/>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76B"/>
    <w:rsid w:val="00F67828"/>
    <w:rsid w:val="00F67A85"/>
    <w:rsid w:val="00F67C08"/>
    <w:rsid w:val="00F67E41"/>
    <w:rsid w:val="00F67EC3"/>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1EC"/>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90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94A"/>
    <w:rsid w:val="00FA1CBF"/>
    <w:rsid w:val="00FA1D8F"/>
    <w:rsid w:val="00FA1FCF"/>
    <w:rsid w:val="00FA2002"/>
    <w:rsid w:val="00FA22F9"/>
    <w:rsid w:val="00FA234B"/>
    <w:rsid w:val="00FA2526"/>
    <w:rsid w:val="00FA27AD"/>
    <w:rsid w:val="00FA2872"/>
    <w:rsid w:val="00FA2AB0"/>
    <w:rsid w:val="00FA34CF"/>
    <w:rsid w:val="00FA3659"/>
    <w:rsid w:val="00FA370C"/>
    <w:rsid w:val="00FA396E"/>
    <w:rsid w:val="00FA3A53"/>
    <w:rsid w:val="00FA3C84"/>
    <w:rsid w:val="00FA45EB"/>
    <w:rsid w:val="00FA46FA"/>
    <w:rsid w:val="00FA4787"/>
    <w:rsid w:val="00FA482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9D3"/>
    <w:rsid w:val="00FB3A73"/>
    <w:rsid w:val="00FB3CD6"/>
    <w:rsid w:val="00FB3F1F"/>
    <w:rsid w:val="00FB3F34"/>
    <w:rsid w:val="00FB4065"/>
    <w:rsid w:val="00FB4737"/>
    <w:rsid w:val="00FB4760"/>
    <w:rsid w:val="00FB47B5"/>
    <w:rsid w:val="00FB4AA2"/>
    <w:rsid w:val="00FB4C05"/>
    <w:rsid w:val="00FB4CA8"/>
    <w:rsid w:val="00FB4E24"/>
    <w:rsid w:val="00FB5032"/>
    <w:rsid w:val="00FB510A"/>
    <w:rsid w:val="00FB52FD"/>
    <w:rsid w:val="00FB531D"/>
    <w:rsid w:val="00FB5401"/>
    <w:rsid w:val="00FB5480"/>
    <w:rsid w:val="00FB5556"/>
    <w:rsid w:val="00FB57A7"/>
    <w:rsid w:val="00FB59A5"/>
    <w:rsid w:val="00FB5A6F"/>
    <w:rsid w:val="00FB5A78"/>
    <w:rsid w:val="00FB5B17"/>
    <w:rsid w:val="00FB6272"/>
    <w:rsid w:val="00FB6376"/>
    <w:rsid w:val="00FB6401"/>
    <w:rsid w:val="00FB68CE"/>
    <w:rsid w:val="00FB6B35"/>
    <w:rsid w:val="00FB6B9D"/>
    <w:rsid w:val="00FB6C02"/>
    <w:rsid w:val="00FB6F83"/>
    <w:rsid w:val="00FB72CB"/>
    <w:rsid w:val="00FB77BB"/>
    <w:rsid w:val="00FB79BA"/>
    <w:rsid w:val="00FB7A9C"/>
    <w:rsid w:val="00FB7B1F"/>
    <w:rsid w:val="00FB7B35"/>
    <w:rsid w:val="00FC01CD"/>
    <w:rsid w:val="00FC0575"/>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7F2"/>
    <w:rsid w:val="00FC5876"/>
    <w:rsid w:val="00FC5EA2"/>
    <w:rsid w:val="00FC61CA"/>
    <w:rsid w:val="00FC645D"/>
    <w:rsid w:val="00FC6546"/>
    <w:rsid w:val="00FC65A0"/>
    <w:rsid w:val="00FC6806"/>
    <w:rsid w:val="00FC6B41"/>
    <w:rsid w:val="00FC6BA7"/>
    <w:rsid w:val="00FC7184"/>
    <w:rsid w:val="00FC7192"/>
    <w:rsid w:val="00FC7275"/>
    <w:rsid w:val="00FC7308"/>
    <w:rsid w:val="00FC7401"/>
    <w:rsid w:val="00FC78B9"/>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EA"/>
    <w:rsid w:val="00FD2158"/>
    <w:rsid w:val="00FD23FD"/>
    <w:rsid w:val="00FD25BA"/>
    <w:rsid w:val="00FD2804"/>
    <w:rsid w:val="00FD282A"/>
    <w:rsid w:val="00FD2A71"/>
    <w:rsid w:val="00FD2C10"/>
    <w:rsid w:val="00FD2C64"/>
    <w:rsid w:val="00FD2CAA"/>
    <w:rsid w:val="00FD2D7C"/>
    <w:rsid w:val="00FD30CE"/>
    <w:rsid w:val="00FD3203"/>
    <w:rsid w:val="00FD3618"/>
    <w:rsid w:val="00FD3905"/>
    <w:rsid w:val="00FD3A22"/>
    <w:rsid w:val="00FD401F"/>
    <w:rsid w:val="00FD4085"/>
    <w:rsid w:val="00FD4620"/>
    <w:rsid w:val="00FD48FE"/>
    <w:rsid w:val="00FD4CC0"/>
    <w:rsid w:val="00FD4D83"/>
    <w:rsid w:val="00FD5202"/>
    <w:rsid w:val="00FD5209"/>
    <w:rsid w:val="00FD52F0"/>
    <w:rsid w:val="00FD552E"/>
    <w:rsid w:val="00FD583D"/>
    <w:rsid w:val="00FD5B99"/>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1C"/>
    <w:rsid w:val="00FE04B6"/>
    <w:rsid w:val="00FE05DD"/>
    <w:rsid w:val="00FE05E5"/>
    <w:rsid w:val="00FE0657"/>
    <w:rsid w:val="00FE06DE"/>
    <w:rsid w:val="00FE09A2"/>
    <w:rsid w:val="00FE09C8"/>
    <w:rsid w:val="00FE0A27"/>
    <w:rsid w:val="00FE0BA2"/>
    <w:rsid w:val="00FE0C77"/>
    <w:rsid w:val="00FE0E69"/>
    <w:rsid w:val="00FE125E"/>
    <w:rsid w:val="00FE1729"/>
    <w:rsid w:val="00FE1961"/>
    <w:rsid w:val="00FE1D7D"/>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3B8"/>
    <w:rsid w:val="00FE5410"/>
    <w:rsid w:val="00FE5470"/>
    <w:rsid w:val="00FE56B2"/>
    <w:rsid w:val="00FE571B"/>
    <w:rsid w:val="00FE5977"/>
    <w:rsid w:val="00FE5F5E"/>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275"/>
    <w:rsid w:val="00FF0298"/>
    <w:rsid w:val="00FF0474"/>
    <w:rsid w:val="00FF0502"/>
    <w:rsid w:val="00FF0B3B"/>
    <w:rsid w:val="00FF0BBB"/>
    <w:rsid w:val="00FF10CD"/>
    <w:rsid w:val="00FF1455"/>
    <w:rsid w:val="00FF1716"/>
    <w:rsid w:val="00FF1862"/>
    <w:rsid w:val="00FF1D92"/>
    <w:rsid w:val="00FF1E5F"/>
    <w:rsid w:val="00FF1EA4"/>
    <w:rsid w:val="00FF1F5F"/>
    <w:rsid w:val="00FF2077"/>
    <w:rsid w:val="00FF2468"/>
    <w:rsid w:val="00FF2562"/>
    <w:rsid w:val="00FF25D3"/>
    <w:rsid w:val="00FF2A8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7AB"/>
    <w:rsid w:val="00FF6CF6"/>
    <w:rsid w:val="00FF707C"/>
    <w:rsid w:val="00FF71E3"/>
    <w:rsid w:val="00FF7300"/>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8"/>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9"/>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095994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37987475">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670262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8756443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4346891">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833387">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younsun\AppData\Docs\R1-2205366.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file:///C:\Users\younsun\AppData\Docs\R1-220536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rotect2.fireeye.com/v1/url?k=078688f5-660d9dc6-078703ba-000babff9bb7-5dce72b7cb22b5eb&amp;q=1&amp;e=35df01ab-55cb-4fd6-9d4d-d85222b0114f&amp;u=http%3A%2F%2F6.1.2.3%2F"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rotect2.fireeye.com/v1/url?k=27686578-46e3704b-2769ee37-000babff9bb7-0ee9a373e33635b0&amp;q=1&amp;e=35df01ab-55cb-4fd6-9d4d-d85222b0114f&amp;u=http%3A%2F%2F6.1.2.1%2F"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3.xml><?xml version="1.0" encoding="utf-8"?>
<ds:datastoreItem xmlns:ds="http://schemas.openxmlformats.org/officeDocument/2006/customXml" ds:itemID="{9C6A0639-69D1-4C8E-816A-6DD3D840D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5099</TotalTime>
  <Pages>4</Pages>
  <Words>1697</Words>
  <Characters>9993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1985</cp:revision>
  <cp:lastPrinted>2011-11-10T14:49:00Z</cp:lastPrinted>
  <dcterms:created xsi:type="dcterms:W3CDTF">2020-08-06T02:35:00Z</dcterms:created>
  <dcterms:modified xsi:type="dcterms:W3CDTF">2022-08-11T21:51:00Z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